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D7B" w:rsidRPr="00062A95" w:rsidRDefault="00B76D7B" w:rsidP="00062A95">
      <w:pPr>
        <w:spacing w:after="0" w:line="480" w:lineRule="auto"/>
        <w:jc w:val="center"/>
        <w:rPr>
          <w:rFonts w:ascii="Times New Roman" w:hAnsi="Times New Roman"/>
          <w:sz w:val="24"/>
        </w:rPr>
      </w:pPr>
    </w:p>
    <w:p w:rsidR="00062A95" w:rsidRPr="00062A95" w:rsidRDefault="00062A95" w:rsidP="00062A95">
      <w:pPr>
        <w:spacing w:after="0" w:line="480" w:lineRule="auto"/>
        <w:jc w:val="center"/>
        <w:rPr>
          <w:rFonts w:ascii="Times New Roman" w:hAnsi="Times New Roman"/>
          <w:sz w:val="24"/>
        </w:rPr>
      </w:pPr>
    </w:p>
    <w:p w:rsidR="00062A95" w:rsidRPr="00062A95" w:rsidRDefault="00062A95" w:rsidP="00062A95">
      <w:pPr>
        <w:spacing w:after="0" w:line="480" w:lineRule="auto"/>
        <w:jc w:val="center"/>
        <w:rPr>
          <w:rFonts w:ascii="Times New Roman" w:hAnsi="Times New Roman"/>
          <w:sz w:val="24"/>
        </w:rPr>
      </w:pPr>
    </w:p>
    <w:p w:rsidR="00062A95" w:rsidRPr="00062A95" w:rsidRDefault="00062A95" w:rsidP="00062A95">
      <w:pPr>
        <w:spacing w:after="0" w:line="480" w:lineRule="auto"/>
        <w:jc w:val="center"/>
        <w:rPr>
          <w:rFonts w:ascii="Times New Roman" w:hAnsi="Times New Roman"/>
          <w:sz w:val="24"/>
        </w:rPr>
      </w:pPr>
    </w:p>
    <w:p w:rsidR="00062A95" w:rsidRPr="00062A95" w:rsidRDefault="00062A95" w:rsidP="00062A95">
      <w:pPr>
        <w:spacing w:after="0" w:line="480" w:lineRule="auto"/>
        <w:jc w:val="center"/>
        <w:rPr>
          <w:rFonts w:ascii="Times New Roman" w:hAnsi="Times New Roman"/>
          <w:sz w:val="24"/>
        </w:rPr>
      </w:pPr>
    </w:p>
    <w:p w:rsidR="00062A95" w:rsidRPr="00062A95" w:rsidRDefault="00062A95" w:rsidP="00062A95">
      <w:pPr>
        <w:spacing w:after="0" w:line="480" w:lineRule="auto"/>
        <w:jc w:val="center"/>
        <w:rPr>
          <w:rFonts w:ascii="Times New Roman" w:hAnsi="Times New Roman"/>
          <w:sz w:val="24"/>
        </w:rPr>
      </w:pPr>
    </w:p>
    <w:p w:rsidR="00062A95" w:rsidRPr="00062A95" w:rsidRDefault="00062A95" w:rsidP="00062A95">
      <w:pPr>
        <w:spacing w:after="0" w:line="480" w:lineRule="auto"/>
        <w:jc w:val="center"/>
        <w:rPr>
          <w:rFonts w:ascii="Times New Roman" w:hAnsi="Times New Roman"/>
          <w:sz w:val="24"/>
        </w:rPr>
      </w:pPr>
      <w:r w:rsidRPr="00062A95">
        <w:rPr>
          <w:rFonts w:ascii="Times New Roman" w:hAnsi="Times New Roman"/>
          <w:sz w:val="24"/>
        </w:rPr>
        <w:t>Literature Review</w:t>
      </w:r>
    </w:p>
    <w:p w:rsidR="00062A95" w:rsidRPr="00062A95" w:rsidRDefault="00062A95" w:rsidP="00062A95">
      <w:pPr>
        <w:spacing w:after="0" w:line="480" w:lineRule="auto"/>
        <w:jc w:val="center"/>
        <w:rPr>
          <w:rFonts w:ascii="Times New Roman" w:hAnsi="Times New Roman"/>
          <w:sz w:val="24"/>
        </w:rPr>
      </w:pPr>
      <w:r w:rsidRPr="00062A95">
        <w:rPr>
          <w:rFonts w:ascii="Times New Roman" w:hAnsi="Times New Roman"/>
          <w:sz w:val="24"/>
        </w:rPr>
        <w:t>Student’s Name</w:t>
      </w:r>
    </w:p>
    <w:p w:rsidR="00062A95" w:rsidRDefault="00062A95" w:rsidP="00062A95">
      <w:pPr>
        <w:spacing w:after="0" w:line="480" w:lineRule="auto"/>
        <w:jc w:val="center"/>
        <w:rPr>
          <w:rFonts w:ascii="Times New Roman" w:hAnsi="Times New Roman"/>
          <w:sz w:val="24"/>
        </w:rPr>
      </w:pPr>
      <w:r w:rsidRPr="00062A95">
        <w:rPr>
          <w:rFonts w:ascii="Times New Roman" w:hAnsi="Times New Roman"/>
          <w:sz w:val="24"/>
        </w:rPr>
        <w:t>Institutional Affiliation</w:t>
      </w:r>
    </w:p>
    <w:p w:rsidR="00062A95" w:rsidRDefault="00062A95" w:rsidP="00062A95">
      <w:pPr>
        <w:spacing w:after="0" w:line="480" w:lineRule="auto"/>
        <w:jc w:val="center"/>
        <w:rPr>
          <w:rFonts w:ascii="Times New Roman" w:hAnsi="Times New Roman"/>
          <w:sz w:val="24"/>
        </w:rPr>
      </w:pPr>
    </w:p>
    <w:p w:rsidR="00062A95" w:rsidRDefault="00062A95" w:rsidP="00062A95">
      <w:pPr>
        <w:spacing w:after="0" w:line="480" w:lineRule="auto"/>
        <w:jc w:val="center"/>
        <w:rPr>
          <w:rFonts w:ascii="Times New Roman" w:hAnsi="Times New Roman"/>
          <w:sz w:val="24"/>
        </w:rPr>
      </w:pPr>
    </w:p>
    <w:p w:rsidR="00062A95" w:rsidRDefault="00062A95" w:rsidP="00062A95">
      <w:pPr>
        <w:spacing w:after="0" w:line="480" w:lineRule="auto"/>
        <w:jc w:val="center"/>
        <w:rPr>
          <w:rFonts w:ascii="Times New Roman" w:hAnsi="Times New Roman"/>
          <w:sz w:val="24"/>
        </w:rPr>
      </w:pPr>
    </w:p>
    <w:p w:rsidR="00062A95" w:rsidRDefault="00062A95" w:rsidP="00062A95">
      <w:pPr>
        <w:spacing w:after="0" w:line="480" w:lineRule="auto"/>
        <w:jc w:val="center"/>
        <w:rPr>
          <w:rFonts w:ascii="Times New Roman" w:hAnsi="Times New Roman"/>
          <w:sz w:val="24"/>
        </w:rPr>
      </w:pPr>
    </w:p>
    <w:p w:rsidR="00062A95" w:rsidRDefault="00062A95" w:rsidP="00062A95">
      <w:pPr>
        <w:spacing w:after="0" w:line="480" w:lineRule="auto"/>
        <w:jc w:val="center"/>
        <w:rPr>
          <w:rFonts w:ascii="Times New Roman" w:hAnsi="Times New Roman"/>
          <w:sz w:val="24"/>
        </w:rPr>
      </w:pPr>
    </w:p>
    <w:p w:rsidR="00062A95" w:rsidRDefault="00062A95" w:rsidP="00062A95">
      <w:pPr>
        <w:spacing w:after="0" w:line="480" w:lineRule="auto"/>
        <w:jc w:val="center"/>
        <w:rPr>
          <w:rFonts w:ascii="Times New Roman" w:hAnsi="Times New Roman"/>
          <w:sz w:val="24"/>
        </w:rPr>
      </w:pPr>
    </w:p>
    <w:p w:rsidR="00062A95" w:rsidRDefault="00062A95" w:rsidP="00062A95">
      <w:pPr>
        <w:spacing w:after="0" w:line="480" w:lineRule="auto"/>
        <w:jc w:val="center"/>
        <w:rPr>
          <w:rFonts w:ascii="Times New Roman" w:hAnsi="Times New Roman"/>
          <w:sz w:val="24"/>
        </w:rPr>
      </w:pPr>
    </w:p>
    <w:p w:rsidR="00062A95" w:rsidRDefault="00062A95" w:rsidP="00062A95">
      <w:pPr>
        <w:spacing w:after="0" w:line="480" w:lineRule="auto"/>
        <w:jc w:val="center"/>
        <w:rPr>
          <w:rFonts w:ascii="Times New Roman" w:hAnsi="Times New Roman"/>
          <w:sz w:val="24"/>
        </w:rPr>
      </w:pPr>
    </w:p>
    <w:p w:rsidR="00062A95" w:rsidRDefault="00062A95" w:rsidP="00062A95">
      <w:pPr>
        <w:spacing w:after="0" w:line="480" w:lineRule="auto"/>
        <w:jc w:val="center"/>
        <w:rPr>
          <w:rFonts w:ascii="Times New Roman" w:hAnsi="Times New Roman"/>
          <w:sz w:val="24"/>
        </w:rPr>
      </w:pPr>
    </w:p>
    <w:p w:rsidR="00062A95" w:rsidRDefault="00062A95" w:rsidP="00062A95">
      <w:pPr>
        <w:spacing w:after="0" w:line="480" w:lineRule="auto"/>
        <w:jc w:val="center"/>
        <w:rPr>
          <w:rFonts w:ascii="Times New Roman" w:hAnsi="Times New Roman"/>
          <w:sz w:val="24"/>
        </w:rPr>
      </w:pPr>
    </w:p>
    <w:p w:rsidR="00062A95" w:rsidRDefault="00062A95" w:rsidP="00062A95">
      <w:pPr>
        <w:spacing w:after="0" w:line="480" w:lineRule="auto"/>
        <w:jc w:val="center"/>
        <w:rPr>
          <w:rFonts w:ascii="Times New Roman" w:hAnsi="Times New Roman"/>
          <w:sz w:val="24"/>
        </w:rPr>
      </w:pPr>
    </w:p>
    <w:p w:rsidR="00062A95" w:rsidRDefault="00062A95" w:rsidP="00062A95">
      <w:pPr>
        <w:spacing w:after="0" w:line="480" w:lineRule="auto"/>
        <w:jc w:val="center"/>
        <w:rPr>
          <w:rFonts w:ascii="Times New Roman" w:hAnsi="Times New Roman"/>
          <w:sz w:val="24"/>
        </w:rPr>
      </w:pPr>
    </w:p>
    <w:p w:rsidR="00062A95" w:rsidRDefault="00062A95" w:rsidP="00062A95">
      <w:pPr>
        <w:spacing w:after="0" w:line="480" w:lineRule="auto"/>
        <w:jc w:val="center"/>
        <w:rPr>
          <w:rFonts w:ascii="Times New Roman" w:hAnsi="Times New Roman"/>
          <w:sz w:val="24"/>
        </w:rPr>
      </w:pPr>
    </w:p>
    <w:p w:rsidR="00062A95" w:rsidRDefault="00062A95" w:rsidP="00062A95">
      <w:pPr>
        <w:spacing w:after="0" w:line="480" w:lineRule="auto"/>
        <w:jc w:val="center"/>
        <w:rPr>
          <w:rFonts w:ascii="Times New Roman" w:hAnsi="Times New Roman"/>
          <w:sz w:val="24"/>
        </w:rPr>
      </w:pPr>
    </w:p>
    <w:p w:rsidR="00062A95" w:rsidRDefault="00062A95" w:rsidP="00062A95">
      <w:pPr>
        <w:spacing w:after="0" w:line="480" w:lineRule="auto"/>
        <w:jc w:val="center"/>
        <w:rPr>
          <w:rFonts w:ascii="Times New Roman" w:hAnsi="Times New Roman"/>
          <w:sz w:val="24"/>
        </w:rPr>
      </w:pPr>
      <w:r>
        <w:rPr>
          <w:rFonts w:ascii="Times New Roman" w:hAnsi="Times New Roman"/>
          <w:sz w:val="24"/>
        </w:rPr>
        <w:lastRenderedPageBreak/>
        <w:t>Literature Review</w:t>
      </w:r>
    </w:p>
    <w:p w:rsidR="00062A95" w:rsidRDefault="00F12BC5" w:rsidP="00F12BC5">
      <w:pPr>
        <w:spacing w:after="0" w:line="480" w:lineRule="auto"/>
        <w:jc w:val="center"/>
        <w:rPr>
          <w:rFonts w:ascii="Times New Roman" w:hAnsi="Times New Roman"/>
          <w:sz w:val="24"/>
        </w:rPr>
      </w:pPr>
      <w:r>
        <w:rPr>
          <w:rFonts w:ascii="Times New Roman" w:hAnsi="Times New Roman"/>
          <w:b/>
          <w:sz w:val="24"/>
        </w:rPr>
        <w:t>Introduction</w:t>
      </w:r>
    </w:p>
    <w:p w:rsidR="00F12BC5" w:rsidRDefault="001A1F91" w:rsidP="00F12BC5">
      <w:pPr>
        <w:spacing w:after="0" w:line="480" w:lineRule="auto"/>
        <w:rPr>
          <w:rFonts w:ascii="Times New Roman" w:hAnsi="Times New Roman"/>
          <w:sz w:val="24"/>
        </w:rPr>
      </w:pPr>
      <w:r>
        <w:rPr>
          <w:rFonts w:ascii="Times New Roman" w:hAnsi="Times New Roman"/>
          <w:sz w:val="24"/>
        </w:rPr>
        <w:tab/>
        <w:t>Community healthcare facilities and centers</w:t>
      </w:r>
      <w:r w:rsidR="009E2615">
        <w:rPr>
          <w:rFonts w:ascii="Times New Roman" w:hAnsi="Times New Roman"/>
          <w:sz w:val="24"/>
        </w:rPr>
        <w:t xml:space="preserve"> are patient directed and community-based organizations that are designed to serve populations that have limited access to healthcare services or facilities. </w:t>
      </w:r>
      <w:r w:rsidR="0070268C">
        <w:rPr>
          <w:rFonts w:ascii="Times New Roman" w:hAnsi="Times New Roman"/>
          <w:sz w:val="24"/>
        </w:rPr>
        <w:t xml:space="preserve">The health resources and services administration (HRSA) is an agency of the </w:t>
      </w:r>
      <w:r w:rsidR="008B2EED">
        <w:rPr>
          <w:rFonts w:ascii="Times New Roman" w:hAnsi="Times New Roman"/>
          <w:sz w:val="24"/>
        </w:rPr>
        <w:t>United States that is tasked with enhancing</w:t>
      </w:r>
      <w:r w:rsidR="0070268C">
        <w:rPr>
          <w:rFonts w:ascii="Times New Roman" w:hAnsi="Times New Roman"/>
          <w:sz w:val="24"/>
        </w:rPr>
        <w:t xml:space="preserve"> access to healthcare services for individuals </w:t>
      </w:r>
      <w:r w:rsidR="008B2EED">
        <w:rPr>
          <w:rFonts w:ascii="Times New Roman" w:hAnsi="Times New Roman"/>
          <w:sz w:val="24"/>
        </w:rPr>
        <w:t xml:space="preserve">that </w:t>
      </w:r>
      <w:r w:rsidR="0070268C">
        <w:rPr>
          <w:rFonts w:ascii="Times New Roman" w:hAnsi="Times New Roman"/>
          <w:sz w:val="24"/>
        </w:rPr>
        <w:t xml:space="preserve">are medically vulnerable, uninsured, and isolated. </w:t>
      </w:r>
      <w:r w:rsidR="00EA05B6">
        <w:rPr>
          <w:rFonts w:ascii="Times New Roman" w:hAnsi="Times New Roman"/>
          <w:sz w:val="24"/>
        </w:rPr>
        <w:t xml:space="preserve">The HRSA requires that community based healthcare facilities serve or be located in high need </w:t>
      </w:r>
      <w:r w:rsidR="008B2EED">
        <w:rPr>
          <w:rFonts w:ascii="Times New Roman" w:hAnsi="Times New Roman"/>
          <w:sz w:val="24"/>
        </w:rPr>
        <w:t xml:space="preserve">communities that are perceived to be </w:t>
      </w:r>
      <w:r w:rsidR="00EA05B6">
        <w:rPr>
          <w:rFonts w:ascii="Times New Roman" w:hAnsi="Times New Roman"/>
          <w:sz w:val="24"/>
        </w:rPr>
        <w:t xml:space="preserve">medically underserved. Community-based health centers should be </w:t>
      </w:r>
      <w:r w:rsidR="00104225">
        <w:rPr>
          <w:rFonts w:ascii="Times New Roman" w:hAnsi="Times New Roman"/>
          <w:sz w:val="24"/>
        </w:rPr>
        <w:t>governed by a board</w:t>
      </w:r>
      <w:r w:rsidR="005B7CE8">
        <w:rPr>
          <w:rFonts w:ascii="Times New Roman" w:hAnsi="Times New Roman"/>
          <w:sz w:val="24"/>
        </w:rPr>
        <w:t xml:space="preserve"> made up of community members</w:t>
      </w:r>
      <w:r w:rsidR="00104225">
        <w:rPr>
          <w:rFonts w:ascii="Times New Roman" w:hAnsi="Times New Roman"/>
          <w:sz w:val="24"/>
        </w:rPr>
        <w:t xml:space="preserve"> constituted of a majority or 51% or more of healthcare facility patients who</w:t>
      </w:r>
      <w:r w:rsidR="005B7CE8">
        <w:rPr>
          <w:rFonts w:ascii="Times New Roman" w:hAnsi="Times New Roman"/>
          <w:sz w:val="24"/>
        </w:rPr>
        <w:t xml:space="preserve"> comprise of </w:t>
      </w:r>
      <w:r w:rsidR="00104225">
        <w:rPr>
          <w:rFonts w:ascii="Times New Roman" w:hAnsi="Times New Roman"/>
          <w:sz w:val="24"/>
        </w:rPr>
        <w:t xml:space="preserve">the population being </w:t>
      </w:r>
      <w:r w:rsidR="005B7CE8">
        <w:rPr>
          <w:rFonts w:ascii="Times New Roman" w:hAnsi="Times New Roman"/>
          <w:sz w:val="24"/>
        </w:rPr>
        <w:t>attended to</w:t>
      </w:r>
      <w:r w:rsidR="00104225">
        <w:rPr>
          <w:rFonts w:ascii="Times New Roman" w:hAnsi="Times New Roman"/>
          <w:sz w:val="24"/>
        </w:rPr>
        <w:t xml:space="preserve">. </w:t>
      </w:r>
      <w:r w:rsidR="00A80BF5">
        <w:rPr>
          <w:rFonts w:ascii="Times New Roman" w:hAnsi="Times New Roman"/>
          <w:sz w:val="24"/>
        </w:rPr>
        <w:t xml:space="preserve">Community healthcare centers should have the capacity to provide available services to all at affordable rates, with fees adjusted in consideration of the target population’s ability to pay. </w:t>
      </w:r>
      <w:r w:rsidR="006B33BB">
        <w:rPr>
          <w:rFonts w:ascii="Times New Roman" w:hAnsi="Times New Roman"/>
          <w:sz w:val="24"/>
        </w:rPr>
        <w:t>In addition, community based healthcare centers should have the capacity to meet other accountability and performance</w:t>
      </w:r>
      <w:r>
        <w:rPr>
          <w:rFonts w:ascii="Times New Roman" w:hAnsi="Times New Roman"/>
          <w:sz w:val="24"/>
        </w:rPr>
        <w:t xml:space="preserve"> </w:t>
      </w:r>
      <w:r w:rsidR="006B33BB">
        <w:rPr>
          <w:rFonts w:ascii="Times New Roman" w:hAnsi="Times New Roman"/>
          <w:sz w:val="24"/>
        </w:rPr>
        <w:t>requirements, with respect to clinical, administrative, and fiscal operations.</w:t>
      </w:r>
    </w:p>
    <w:p w:rsidR="004E5DEE" w:rsidRDefault="004E5DEE" w:rsidP="004E5DEE">
      <w:pPr>
        <w:spacing w:after="0" w:line="480" w:lineRule="auto"/>
        <w:jc w:val="center"/>
        <w:rPr>
          <w:rFonts w:ascii="Times New Roman" w:hAnsi="Times New Roman"/>
          <w:sz w:val="24"/>
        </w:rPr>
      </w:pPr>
      <w:r>
        <w:rPr>
          <w:rFonts w:ascii="Times New Roman" w:hAnsi="Times New Roman"/>
          <w:b/>
          <w:sz w:val="24"/>
        </w:rPr>
        <w:t>Background</w:t>
      </w:r>
    </w:p>
    <w:p w:rsidR="001911A5" w:rsidRDefault="00DE1C62" w:rsidP="004E5DEE">
      <w:pPr>
        <w:spacing w:after="0" w:line="480" w:lineRule="auto"/>
        <w:rPr>
          <w:rFonts w:ascii="Times New Roman" w:hAnsi="Times New Roman"/>
          <w:sz w:val="24"/>
        </w:rPr>
      </w:pPr>
      <w:r>
        <w:rPr>
          <w:rFonts w:ascii="Times New Roman" w:hAnsi="Times New Roman"/>
          <w:sz w:val="24"/>
        </w:rPr>
        <w:tab/>
        <w:t>The Krasman Center in Richmond Hill-10121 Yonge Street is a good example of a community based healthcare organizat</w:t>
      </w:r>
      <w:r w:rsidR="00C873B6">
        <w:rPr>
          <w:rFonts w:ascii="Times New Roman" w:hAnsi="Times New Roman"/>
          <w:sz w:val="24"/>
        </w:rPr>
        <w:t xml:space="preserve">ion. It </w:t>
      </w:r>
      <w:r>
        <w:rPr>
          <w:rFonts w:ascii="Times New Roman" w:hAnsi="Times New Roman"/>
          <w:sz w:val="24"/>
        </w:rPr>
        <w:t xml:space="preserve">is committed to </w:t>
      </w:r>
      <w:r w:rsidR="009A5C5F">
        <w:rPr>
          <w:rFonts w:ascii="Times New Roman" w:hAnsi="Times New Roman"/>
          <w:sz w:val="24"/>
        </w:rPr>
        <w:t>serve as a resource and physical hub for community survivors of psychiatric survivors, their families, and friends in the York region of Richmond Hill.</w:t>
      </w:r>
      <w:r w:rsidR="00C873B6">
        <w:rPr>
          <w:rFonts w:ascii="Times New Roman" w:hAnsi="Times New Roman"/>
          <w:sz w:val="24"/>
        </w:rPr>
        <w:t xml:space="preserve"> </w:t>
      </w:r>
      <w:r w:rsidR="00693BA3">
        <w:rPr>
          <w:rFonts w:ascii="Times New Roman" w:hAnsi="Times New Roman"/>
          <w:sz w:val="24"/>
        </w:rPr>
        <w:t>The organization’s mission is to create a vibrant and welcoming atmosphere, where</w:t>
      </w:r>
      <w:r w:rsidR="0007620A">
        <w:rPr>
          <w:rFonts w:ascii="Times New Roman" w:hAnsi="Times New Roman"/>
          <w:sz w:val="24"/>
        </w:rPr>
        <w:t xml:space="preserve"> survivors/consumers are given the highest priority</w:t>
      </w:r>
      <w:r w:rsidR="00EE1BC4">
        <w:rPr>
          <w:rFonts w:ascii="Times New Roman" w:hAnsi="Times New Roman"/>
          <w:sz w:val="24"/>
        </w:rPr>
        <w:t>. It is committed to offering</w:t>
      </w:r>
      <w:r w:rsidR="0007620A">
        <w:rPr>
          <w:rFonts w:ascii="Times New Roman" w:hAnsi="Times New Roman"/>
          <w:sz w:val="24"/>
        </w:rPr>
        <w:t xml:space="preserve"> support that builds their confidence, recognizes their potential, inspires their creativity, and engages them in long-lasting and positive change. </w:t>
      </w:r>
      <w:r w:rsidR="0023051F">
        <w:rPr>
          <w:rFonts w:ascii="Times New Roman" w:hAnsi="Times New Roman"/>
          <w:sz w:val="24"/>
        </w:rPr>
        <w:t xml:space="preserve">The Krasman center operates all of its </w:t>
      </w:r>
      <w:r w:rsidR="0023051F">
        <w:rPr>
          <w:rFonts w:ascii="Times New Roman" w:hAnsi="Times New Roman"/>
          <w:sz w:val="24"/>
        </w:rPr>
        <w:lastRenderedPageBreak/>
        <w:t xml:space="preserve">programs through two drop-in centers that offer a wide variety of peer support, social services, and mental health recovery programs for individuals and families that have undergone homelessness and extreme mental health experiences. </w:t>
      </w:r>
      <w:r w:rsidR="00B44226">
        <w:rPr>
          <w:rFonts w:ascii="Times New Roman" w:hAnsi="Times New Roman"/>
          <w:sz w:val="24"/>
        </w:rPr>
        <w:t>Services offered at the two</w:t>
      </w:r>
      <w:r w:rsidR="00E046E1">
        <w:rPr>
          <w:rFonts w:ascii="Times New Roman" w:hAnsi="Times New Roman"/>
          <w:sz w:val="24"/>
        </w:rPr>
        <w:t xml:space="preserve"> drop-in centers </w:t>
      </w:r>
      <w:r w:rsidR="00437700">
        <w:rPr>
          <w:rFonts w:ascii="Times New Roman" w:hAnsi="Times New Roman"/>
          <w:sz w:val="24"/>
        </w:rPr>
        <w:t xml:space="preserve">are unique in that they utilize peer support recovery tools designed to help people going through a crisis such as mental health issues or homelessness. </w:t>
      </w:r>
      <w:r w:rsidR="008E7257">
        <w:rPr>
          <w:rFonts w:ascii="Times New Roman" w:hAnsi="Times New Roman"/>
          <w:sz w:val="24"/>
        </w:rPr>
        <w:t xml:space="preserve">The centers also offer people recovery-based education and support programs for families and friends. </w:t>
      </w:r>
      <w:r w:rsidR="00ED4585">
        <w:rPr>
          <w:rFonts w:ascii="Times New Roman" w:hAnsi="Times New Roman"/>
          <w:sz w:val="24"/>
        </w:rPr>
        <w:t xml:space="preserve">The Krasman Center can be regarded as a totally independent </w:t>
      </w:r>
      <w:r w:rsidR="00167355">
        <w:rPr>
          <w:rFonts w:ascii="Times New Roman" w:hAnsi="Times New Roman"/>
          <w:sz w:val="24"/>
        </w:rPr>
        <w:t xml:space="preserve">organization that is governed by a volunteer board of directors that is constituted of survivors/consumers and family members. </w:t>
      </w:r>
    </w:p>
    <w:p w:rsidR="006B55F7" w:rsidRDefault="001911A5" w:rsidP="004E5DEE">
      <w:pPr>
        <w:spacing w:after="0" w:line="480" w:lineRule="auto"/>
        <w:rPr>
          <w:rFonts w:ascii="Times New Roman" w:hAnsi="Times New Roman"/>
          <w:sz w:val="24"/>
        </w:rPr>
      </w:pPr>
      <w:r>
        <w:rPr>
          <w:rFonts w:ascii="Times New Roman" w:hAnsi="Times New Roman"/>
          <w:sz w:val="24"/>
        </w:rPr>
        <w:tab/>
        <w:t>Consumer-based</w:t>
      </w:r>
      <w:r w:rsidR="009E0E77">
        <w:rPr>
          <w:rFonts w:ascii="Times New Roman" w:hAnsi="Times New Roman"/>
          <w:sz w:val="24"/>
        </w:rPr>
        <w:t xml:space="preserve"> </w:t>
      </w:r>
      <w:r w:rsidR="003958AF">
        <w:rPr>
          <w:rFonts w:ascii="Times New Roman" w:hAnsi="Times New Roman"/>
          <w:sz w:val="24"/>
        </w:rPr>
        <w:t>establishments</w:t>
      </w:r>
      <w:r w:rsidR="009E0E77">
        <w:rPr>
          <w:rFonts w:ascii="Times New Roman" w:hAnsi="Times New Roman"/>
          <w:sz w:val="24"/>
        </w:rPr>
        <w:t xml:space="preserve"> play an extremely </w:t>
      </w:r>
      <w:r w:rsidR="003958AF">
        <w:rPr>
          <w:rFonts w:ascii="Times New Roman" w:hAnsi="Times New Roman"/>
          <w:sz w:val="24"/>
        </w:rPr>
        <w:t>significant role in the health sector</w:t>
      </w:r>
      <w:r w:rsidR="009E0E77">
        <w:rPr>
          <w:rFonts w:ascii="Times New Roman" w:hAnsi="Times New Roman"/>
          <w:sz w:val="24"/>
        </w:rPr>
        <w:t xml:space="preserve"> as stakeholders that provide numerous highly valued healthcare and wellness programs </w:t>
      </w:r>
      <w:r w:rsidR="004C3DFC">
        <w:rPr>
          <w:rFonts w:ascii="Times New Roman" w:hAnsi="Times New Roman"/>
          <w:sz w:val="24"/>
        </w:rPr>
        <w:t xml:space="preserve">and services to target population groups in the community. </w:t>
      </w:r>
      <w:r w:rsidR="001A0E82">
        <w:rPr>
          <w:rFonts w:ascii="Times New Roman" w:hAnsi="Times New Roman"/>
          <w:sz w:val="24"/>
        </w:rPr>
        <w:t xml:space="preserve">Community-based health centers </w:t>
      </w:r>
      <w:r w:rsidR="003958AF">
        <w:rPr>
          <w:rFonts w:ascii="Times New Roman" w:hAnsi="Times New Roman"/>
          <w:sz w:val="24"/>
        </w:rPr>
        <w:t xml:space="preserve">have work </w:t>
      </w:r>
      <w:r w:rsidR="00B95743">
        <w:rPr>
          <w:rFonts w:ascii="Times New Roman" w:hAnsi="Times New Roman"/>
          <w:sz w:val="24"/>
        </w:rPr>
        <w:t>by fulfilling their target population’s increased demand for healthcare services and products</w:t>
      </w:r>
      <w:r w:rsidR="00C620E7">
        <w:rPr>
          <w:rFonts w:ascii="Times New Roman" w:hAnsi="Times New Roman"/>
          <w:sz w:val="24"/>
        </w:rPr>
        <w:t>. In addition, they are expected to maintain the delivery of clinical preventive services in their target population groups in various communities that they serve.</w:t>
      </w:r>
      <w:r w:rsidR="00A832B0">
        <w:rPr>
          <w:rFonts w:ascii="Times New Roman" w:hAnsi="Times New Roman"/>
          <w:sz w:val="24"/>
        </w:rPr>
        <w:t xml:space="preserve"> </w:t>
      </w:r>
      <w:r w:rsidR="00F03D19">
        <w:rPr>
          <w:rFonts w:ascii="Times New Roman" w:hAnsi="Times New Roman"/>
          <w:sz w:val="24"/>
        </w:rPr>
        <w:t xml:space="preserve">However, community-based healthcare centers operate using diverse concepts and terminologies from different disciplines </w:t>
      </w:r>
      <w:r w:rsidR="0009776D">
        <w:rPr>
          <w:rFonts w:ascii="Times New Roman" w:hAnsi="Times New Roman"/>
          <w:sz w:val="24"/>
        </w:rPr>
        <w:t xml:space="preserve">making it necessary to </w:t>
      </w:r>
      <w:r w:rsidR="00080FC3">
        <w:rPr>
          <w:rFonts w:ascii="Times New Roman" w:hAnsi="Times New Roman"/>
          <w:sz w:val="24"/>
        </w:rPr>
        <w:t xml:space="preserve">make further inquiries aimed at garnering insights into the operations and relevance of these organizations in the healthcare industry. This paper is going to conduct a literature review of two peer reviewed publications concerned with the significance of community-based healthcare centers and their impact on the healthcare system and communities they serve. </w:t>
      </w:r>
    </w:p>
    <w:p w:rsidR="004E5DEE" w:rsidRDefault="006B55F7" w:rsidP="006B55F7">
      <w:pPr>
        <w:spacing w:after="0" w:line="480" w:lineRule="auto"/>
        <w:jc w:val="center"/>
        <w:rPr>
          <w:rFonts w:ascii="Times New Roman" w:hAnsi="Times New Roman"/>
          <w:sz w:val="24"/>
        </w:rPr>
      </w:pPr>
      <w:r>
        <w:rPr>
          <w:rFonts w:ascii="Times New Roman" w:hAnsi="Times New Roman"/>
          <w:b/>
          <w:sz w:val="24"/>
        </w:rPr>
        <w:t>Literature Review</w:t>
      </w:r>
    </w:p>
    <w:p w:rsidR="00562661" w:rsidRDefault="008D350B" w:rsidP="006B55F7">
      <w:pPr>
        <w:spacing w:after="0" w:line="480" w:lineRule="auto"/>
        <w:rPr>
          <w:rFonts w:ascii="Times New Roman" w:hAnsi="Times New Roman"/>
          <w:sz w:val="24"/>
          <w:szCs w:val="20"/>
          <w:shd w:val="clear" w:color="auto" w:fill="FFFFFF"/>
        </w:rPr>
      </w:pPr>
      <w:r>
        <w:rPr>
          <w:rFonts w:ascii="Times New Roman" w:hAnsi="Times New Roman"/>
          <w:sz w:val="24"/>
        </w:rPr>
        <w:tab/>
      </w:r>
      <w:r w:rsidR="006B272F" w:rsidRPr="000A3CAD">
        <w:rPr>
          <w:rFonts w:ascii="Times New Roman" w:hAnsi="Times New Roman"/>
          <w:sz w:val="24"/>
          <w:szCs w:val="20"/>
          <w:shd w:val="clear" w:color="auto" w:fill="FFFFFF"/>
        </w:rPr>
        <w:t>Wilson, Lavis, &amp; Guta (2012)</w:t>
      </w:r>
      <w:r w:rsidR="006B272F">
        <w:rPr>
          <w:rFonts w:ascii="Times New Roman" w:hAnsi="Times New Roman"/>
          <w:sz w:val="24"/>
          <w:szCs w:val="20"/>
          <w:shd w:val="clear" w:color="auto" w:fill="FFFFFF"/>
        </w:rPr>
        <w:t xml:space="preserve"> in their article titled “</w:t>
      </w:r>
      <w:r w:rsidR="006B272F">
        <w:rPr>
          <w:rFonts w:ascii="Times New Roman" w:hAnsi="Times New Roman"/>
          <w:i/>
          <w:sz w:val="24"/>
          <w:szCs w:val="20"/>
          <w:shd w:val="clear" w:color="auto" w:fill="FFFFFF"/>
        </w:rPr>
        <w:t>Community-based Organizations in the Health Sector: A Scoping Review</w:t>
      </w:r>
      <w:r w:rsidR="006B272F">
        <w:rPr>
          <w:rFonts w:ascii="Times New Roman" w:hAnsi="Times New Roman"/>
          <w:sz w:val="24"/>
          <w:szCs w:val="20"/>
          <w:shd w:val="clear" w:color="auto" w:fill="FFFFFF"/>
        </w:rPr>
        <w:t xml:space="preserve">” </w:t>
      </w:r>
      <w:r w:rsidR="00E804F0">
        <w:rPr>
          <w:rFonts w:ascii="Times New Roman" w:hAnsi="Times New Roman"/>
          <w:sz w:val="24"/>
          <w:szCs w:val="20"/>
          <w:shd w:val="clear" w:color="auto" w:fill="FFFFFF"/>
        </w:rPr>
        <w:t>sought to gain a better</w:t>
      </w:r>
      <w:r w:rsidR="00B2156C">
        <w:rPr>
          <w:rFonts w:ascii="Times New Roman" w:hAnsi="Times New Roman"/>
          <w:sz w:val="24"/>
          <w:szCs w:val="20"/>
          <w:shd w:val="clear" w:color="auto" w:fill="FFFFFF"/>
        </w:rPr>
        <w:t xml:space="preserve"> way of</w:t>
      </w:r>
      <w:r w:rsidR="00E804F0">
        <w:rPr>
          <w:rFonts w:ascii="Times New Roman" w:hAnsi="Times New Roman"/>
          <w:sz w:val="24"/>
          <w:szCs w:val="20"/>
          <w:shd w:val="clear" w:color="auto" w:fill="FFFFFF"/>
        </w:rPr>
        <w:t xml:space="preserve"> understanding</w:t>
      </w:r>
      <w:r w:rsidR="00B2156C">
        <w:rPr>
          <w:rFonts w:ascii="Times New Roman" w:hAnsi="Times New Roman"/>
          <w:sz w:val="24"/>
          <w:szCs w:val="20"/>
          <w:shd w:val="clear" w:color="auto" w:fill="FFFFFF"/>
        </w:rPr>
        <w:t xml:space="preserve"> </w:t>
      </w:r>
      <w:r w:rsidR="00E804F0">
        <w:rPr>
          <w:rFonts w:ascii="Times New Roman" w:hAnsi="Times New Roman"/>
          <w:sz w:val="24"/>
          <w:szCs w:val="20"/>
          <w:shd w:val="clear" w:color="auto" w:fill="FFFFFF"/>
        </w:rPr>
        <w:t xml:space="preserve">literature </w:t>
      </w:r>
      <w:r w:rsidR="00E804F0">
        <w:rPr>
          <w:rFonts w:ascii="Times New Roman" w:hAnsi="Times New Roman"/>
          <w:sz w:val="24"/>
          <w:szCs w:val="20"/>
          <w:shd w:val="clear" w:color="auto" w:fill="FFFFFF"/>
        </w:rPr>
        <w:lastRenderedPageBreak/>
        <w:t xml:space="preserve">associated with community-based healthcare </w:t>
      </w:r>
      <w:r w:rsidR="00B2156C">
        <w:rPr>
          <w:rFonts w:ascii="Times New Roman" w:hAnsi="Times New Roman"/>
          <w:sz w:val="24"/>
          <w:szCs w:val="20"/>
          <w:shd w:val="clear" w:color="auto" w:fill="FFFFFF"/>
        </w:rPr>
        <w:t>establishments</w:t>
      </w:r>
      <w:r w:rsidR="00E804F0">
        <w:rPr>
          <w:rFonts w:ascii="Times New Roman" w:hAnsi="Times New Roman"/>
          <w:sz w:val="24"/>
          <w:szCs w:val="20"/>
          <w:shd w:val="clear" w:color="auto" w:fill="FFFFFF"/>
        </w:rPr>
        <w:t xml:space="preserve">. </w:t>
      </w:r>
      <w:r w:rsidR="00A1637F">
        <w:rPr>
          <w:rFonts w:ascii="Times New Roman" w:hAnsi="Times New Roman"/>
          <w:sz w:val="24"/>
          <w:szCs w:val="20"/>
          <w:shd w:val="clear" w:color="auto" w:fill="FFFFFF"/>
        </w:rPr>
        <w:t>The authors observe that</w:t>
      </w:r>
      <w:r w:rsidR="00811031">
        <w:rPr>
          <w:rFonts w:ascii="Times New Roman" w:hAnsi="Times New Roman"/>
          <w:sz w:val="24"/>
          <w:szCs w:val="20"/>
          <w:shd w:val="clear" w:color="auto" w:fill="FFFFFF"/>
        </w:rPr>
        <w:t xml:space="preserve"> in addition to providing numerous and highly valued health programs, they also develop and network</w:t>
      </w:r>
      <w:r w:rsidR="00BA36B1">
        <w:rPr>
          <w:rFonts w:ascii="Times New Roman" w:hAnsi="Times New Roman"/>
          <w:sz w:val="24"/>
          <w:szCs w:val="20"/>
          <w:shd w:val="clear" w:color="auto" w:fill="FFFFFF"/>
        </w:rPr>
        <w:t xml:space="preserve"> with</w:t>
      </w:r>
      <w:r w:rsidR="00811031">
        <w:rPr>
          <w:rFonts w:ascii="Times New Roman" w:hAnsi="Times New Roman"/>
          <w:sz w:val="24"/>
          <w:szCs w:val="20"/>
          <w:shd w:val="clear" w:color="auto" w:fill="FFFFFF"/>
        </w:rPr>
        <w:t xml:space="preserve"> various partners especially in urban areas to facilitate the formation of coalitions, share or exchange of resources</w:t>
      </w:r>
      <w:r w:rsidR="00DD08B1">
        <w:rPr>
          <w:rFonts w:ascii="Times New Roman" w:hAnsi="Times New Roman"/>
          <w:sz w:val="24"/>
          <w:szCs w:val="20"/>
          <w:shd w:val="clear" w:color="auto" w:fill="FFFFFF"/>
        </w:rPr>
        <w:t>, and prevent the duplication of services.</w:t>
      </w:r>
      <w:r w:rsidR="00816AEF">
        <w:rPr>
          <w:rFonts w:ascii="Times New Roman" w:hAnsi="Times New Roman"/>
          <w:sz w:val="24"/>
          <w:szCs w:val="20"/>
          <w:shd w:val="clear" w:color="auto" w:fill="FFFFFF"/>
        </w:rPr>
        <w:t xml:space="preserve"> </w:t>
      </w:r>
      <w:r w:rsidR="00816AEF" w:rsidRPr="000A3CAD">
        <w:rPr>
          <w:rFonts w:ascii="Times New Roman" w:hAnsi="Times New Roman"/>
          <w:sz w:val="24"/>
          <w:szCs w:val="20"/>
          <w:shd w:val="clear" w:color="auto" w:fill="FFFFFF"/>
        </w:rPr>
        <w:t>Wilson, Lavis, &amp; Guta (2012)</w:t>
      </w:r>
      <w:r w:rsidR="00816AEF">
        <w:rPr>
          <w:rFonts w:ascii="Times New Roman" w:hAnsi="Times New Roman"/>
          <w:sz w:val="24"/>
          <w:szCs w:val="20"/>
          <w:shd w:val="clear" w:color="auto" w:fill="FFFFFF"/>
        </w:rPr>
        <w:t xml:space="preserve"> point</w:t>
      </w:r>
      <w:r w:rsidR="00E17049">
        <w:rPr>
          <w:rFonts w:ascii="Times New Roman" w:hAnsi="Times New Roman"/>
          <w:sz w:val="24"/>
          <w:szCs w:val="20"/>
          <w:shd w:val="clear" w:color="auto" w:fill="FFFFFF"/>
        </w:rPr>
        <w:t>ed</w:t>
      </w:r>
      <w:r w:rsidR="00816AEF">
        <w:rPr>
          <w:rFonts w:ascii="Times New Roman" w:hAnsi="Times New Roman"/>
          <w:sz w:val="24"/>
          <w:szCs w:val="20"/>
          <w:shd w:val="clear" w:color="auto" w:fill="FFFFFF"/>
        </w:rPr>
        <w:t xml:space="preserve"> out </w:t>
      </w:r>
      <w:r w:rsidR="001F12AC">
        <w:rPr>
          <w:rFonts w:ascii="Times New Roman" w:hAnsi="Times New Roman"/>
          <w:sz w:val="24"/>
          <w:szCs w:val="20"/>
          <w:shd w:val="clear" w:color="auto" w:fill="FFFFFF"/>
        </w:rPr>
        <w:t>that community-based healthcare organizations</w:t>
      </w:r>
      <w:r w:rsidR="003919C3">
        <w:rPr>
          <w:rFonts w:ascii="Times New Roman" w:hAnsi="Times New Roman"/>
          <w:sz w:val="24"/>
          <w:szCs w:val="20"/>
          <w:shd w:val="clear" w:color="auto" w:fill="FFFFFF"/>
        </w:rPr>
        <w:t xml:space="preserve"> </w:t>
      </w:r>
      <w:r w:rsidR="001F12AC">
        <w:rPr>
          <w:rFonts w:ascii="Times New Roman" w:hAnsi="Times New Roman"/>
          <w:sz w:val="24"/>
          <w:szCs w:val="20"/>
          <w:shd w:val="clear" w:color="auto" w:fill="FFFFFF"/>
        </w:rPr>
        <w:t>possess</w:t>
      </w:r>
      <w:r w:rsidR="003919C3">
        <w:rPr>
          <w:rFonts w:ascii="Times New Roman" w:hAnsi="Times New Roman"/>
          <w:sz w:val="24"/>
          <w:szCs w:val="20"/>
          <w:shd w:val="clear" w:color="auto" w:fill="FFFFFF"/>
        </w:rPr>
        <w:t xml:space="preserve"> the capacity to address social and healthcare needs of the most stigmatized, disadvantaged, and marginalized segments of society. The authors offer examples of such organizations operating in the HIV/AIDS sector that </w:t>
      </w:r>
      <w:r w:rsidR="00BA36B1">
        <w:rPr>
          <w:rFonts w:ascii="Times New Roman" w:hAnsi="Times New Roman"/>
          <w:sz w:val="24"/>
          <w:szCs w:val="20"/>
          <w:shd w:val="clear" w:color="auto" w:fill="FFFFFF"/>
        </w:rPr>
        <w:t>offer</w:t>
      </w:r>
      <w:r w:rsidR="003919C3">
        <w:rPr>
          <w:rFonts w:ascii="Times New Roman" w:hAnsi="Times New Roman"/>
          <w:sz w:val="24"/>
          <w:szCs w:val="20"/>
          <w:shd w:val="clear" w:color="auto" w:fill="FFFFFF"/>
        </w:rPr>
        <w:t xml:space="preserve"> direct services</w:t>
      </w:r>
      <w:r w:rsidR="00BA36B1">
        <w:rPr>
          <w:rFonts w:ascii="Times New Roman" w:hAnsi="Times New Roman"/>
          <w:sz w:val="24"/>
          <w:szCs w:val="20"/>
          <w:shd w:val="clear" w:color="auto" w:fill="FFFFFF"/>
        </w:rPr>
        <w:t xml:space="preserve"> as well as enough</w:t>
      </w:r>
      <w:r w:rsidR="003919C3">
        <w:rPr>
          <w:rFonts w:ascii="Times New Roman" w:hAnsi="Times New Roman"/>
          <w:sz w:val="24"/>
          <w:szCs w:val="20"/>
          <w:shd w:val="clear" w:color="auto" w:fill="FFFFFF"/>
        </w:rPr>
        <w:t xml:space="preserve"> resources to sex workers, gay men, the homeless, and drug users.</w:t>
      </w:r>
      <w:r w:rsidR="00FC74E4">
        <w:rPr>
          <w:rFonts w:ascii="Times New Roman" w:hAnsi="Times New Roman"/>
          <w:sz w:val="24"/>
          <w:szCs w:val="20"/>
          <w:shd w:val="clear" w:color="auto" w:fill="FFFFFF"/>
        </w:rPr>
        <w:t xml:space="preserve"> </w:t>
      </w:r>
      <w:r w:rsidR="00B7307B">
        <w:rPr>
          <w:rFonts w:ascii="Times New Roman" w:hAnsi="Times New Roman"/>
          <w:sz w:val="24"/>
          <w:szCs w:val="20"/>
          <w:shd w:val="clear" w:color="auto" w:fill="FFFFFF"/>
        </w:rPr>
        <w:t>These observations can be used to postulate that community-based organizations are uniquely positioned to provide essential healthcare services to such population groups. This ability can be attributed to the fac</w:t>
      </w:r>
      <w:r w:rsidR="00BA36B1">
        <w:rPr>
          <w:rFonts w:ascii="Times New Roman" w:hAnsi="Times New Roman"/>
          <w:sz w:val="24"/>
          <w:szCs w:val="20"/>
          <w:shd w:val="clear" w:color="auto" w:fill="FFFFFF"/>
        </w:rPr>
        <w:t xml:space="preserve">t that they understand the </w:t>
      </w:r>
      <w:r w:rsidR="00B7307B">
        <w:rPr>
          <w:rFonts w:ascii="Times New Roman" w:hAnsi="Times New Roman"/>
          <w:sz w:val="24"/>
          <w:szCs w:val="20"/>
          <w:shd w:val="clear" w:color="auto" w:fill="FFFFFF"/>
        </w:rPr>
        <w:t xml:space="preserve">local </w:t>
      </w:r>
      <w:r w:rsidR="00BA36B1">
        <w:rPr>
          <w:rFonts w:ascii="Times New Roman" w:hAnsi="Times New Roman"/>
          <w:sz w:val="24"/>
          <w:szCs w:val="20"/>
          <w:shd w:val="clear" w:color="auto" w:fill="FFFFFF"/>
        </w:rPr>
        <w:t>communities’ demands</w:t>
      </w:r>
      <w:r w:rsidR="00B7307B">
        <w:rPr>
          <w:rFonts w:ascii="Times New Roman" w:hAnsi="Times New Roman"/>
          <w:sz w:val="24"/>
          <w:szCs w:val="20"/>
          <w:shd w:val="clear" w:color="auto" w:fill="FFFFFF"/>
        </w:rPr>
        <w:t xml:space="preserve"> and </w:t>
      </w:r>
      <w:r w:rsidR="00841A3A">
        <w:rPr>
          <w:rFonts w:ascii="Times New Roman" w:hAnsi="Times New Roman"/>
          <w:sz w:val="24"/>
          <w:szCs w:val="20"/>
          <w:shd w:val="clear" w:color="auto" w:fill="FFFFFF"/>
        </w:rPr>
        <w:t>are in-touch with their target populations.</w:t>
      </w:r>
      <w:r w:rsidR="00562661">
        <w:rPr>
          <w:rFonts w:ascii="Times New Roman" w:hAnsi="Times New Roman"/>
          <w:sz w:val="24"/>
          <w:szCs w:val="20"/>
          <w:shd w:val="clear" w:color="auto" w:fill="FFFFFF"/>
        </w:rPr>
        <w:t xml:space="preserve"> </w:t>
      </w:r>
    </w:p>
    <w:p w:rsidR="003138A7" w:rsidRDefault="00562661" w:rsidP="006B55F7">
      <w:pPr>
        <w:spacing w:after="0" w:line="480" w:lineRule="auto"/>
        <w:rPr>
          <w:rFonts w:ascii="Times New Roman" w:hAnsi="Times New Roman"/>
          <w:sz w:val="24"/>
          <w:szCs w:val="20"/>
          <w:shd w:val="clear" w:color="auto" w:fill="FFFFFF"/>
        </w:rPr>
      </w:pPr>
      <w:r>
        <w:rPr>
          <w:rFonts w:ascii="Times New Roman" w:hAnsi="Times New Roman"/>
          <w:sz w:val="24"/>
          <w:szCs w:val="20"/>
          <w:shd w:val="clear" w:color="auto" w:fill="FFFFFF"/>
        </w:rPr>
        <w:tab/>
      </w:r>
      <w:r w:rsidR="005E03FF" w:rsidRPr="000A3CAD">
        <w:rPr>
          <w:rFonts w:ascii="Times New Roman" w:hAnsi="Times New Roman"/>
          <w:sz w:val="24"/>
          <w:szCs w:val="20"/>
          <w:shd w:val="clear" w:color="auto" w:fill="FFFFFF"/>
        </w:rPr>
        <w:t>Wilson, Lavis, &amp; Guta (2012)</w:t>
      </w:r>
      <w:r w:rsidR="005E03FF">
        <w:rPr>
          <w:rFonts w:ascii="Times New Roman" w:hAnsi="Times New Roman"/>
          <w:sz w:val="24"/>
          <w:szCs w:val="20"/>
          <w:shd w:val="clear" w:color="auto" w:fill="FFFFFF"/>
        </w:rPr>
        <w:t xml:space="preserve"> state that </w:t>
      </w:r>
      <w:r w:rsidR="000F5699">
        <w:rPr>
          <w:rFonts w:ascii="Times New Roman" w:hAnsi="Times New Roman"/>
          <w:sz w:val="24"/>
          <w:szCs w:val="20"/>
          <w:shd w:val="clear" w:color="auto" w:fill="FFFFFF"/>
        </w:rPr>
        <w:t xml:space="preserve">apart from the provision of healthcare </w:t>
      </w:r>
      <w:r w:rsidR="00BA36B1">
        <w:rPr>
          <w:rFonts w:ascii="Times New Roman" w:hAnsi="Times New Roman"/>
          <w:sz w:val="24"/>
          <w:szCs w:val="20"/>
          <w:shd w:val="clear" w:color="auto" w:fill="FFFFFF"/>
        </w:rPr>
        <w:t xml:space="preserve">services, </w:t>
      </w:r>
      <w:r w:rsidR="000F5699">
        <w:rPr>
          <w:rFonts w:ascii="Times New Roman" w:hAnsi="Times New Roman"/>
          <w:sz w:val="24"/>
          <w:szCs w:val="20"/>
          <w:shd w:val="clear" w:color="auto" w:fill="FFFFFF"/>
        </w:rPr>
        <w:t>commun</w:t>
      </w:r>
      <w:r w:rsidR="00BA36B1">
        <w:rPr>
          <w:rFonts w:ascii="Times New Roman" w:hAnsi="Times New Roman"/>
          <w:sz w:val="24"/>
          <w:szCs w:val="20"/>
          <w:shd w:val="clear" w:color="auto" w:fill="FFFFFF"/>
        </w:rPr>
        <w:t>ity-based organization play a significant</w:t>
      </w:r>
      <w:r w:rsidR="000F5699">
        <w:rPr>
          <w:rFonts w:ascii="Times New Roman" w:hAnsi="Times New Roman"/>
          <w:sz w:val="24"/>
          <w:szCs w:val="20"/>
          <w:shd w:val="clear" w:color="auto" w:fill="FFFFFF"/>
        </w:rPr>
        <w:t xml:space="preserve"> role of advocacy aimed at strengthening the systems of the industry in which they work. </w:t>
      </w:r>
      <w:r w:rsidR="00D340B4">
        <w:rPr>
          <w:rFonts w:ascii="Times New Roman" w:hAnsi="Times New Roman"/>
          <w:sz w:val="24"/>
          <w:szCs w:val="20"/>
          <w:shd w:val="clear" w:color="auto" w:fill="FFFFFF"/>
        </w:rPr>
        <w:t xml:space="preserve">These organizations </w:t>
      </w:r>
      <w:r w:rsidR="00E57AEC">
        <w:rPr>
          <w:rFonts w:ascii="Times New Roman" w:hAnsi="Times New Roman"/>
          <w:sz w:val="24"/>
          <w:szCs w:val="20"/>
          <w:shd w:val="clear" w:color="auto" w:fill="FFFFFF"/>
        </w:rPr>
        <w:t xml:space="preserve">often collaborate with various stakeholders </w:t>
      </w:r>
      <w:r w:rsidR="00D340B4">
        <w:rPr>
          <w:rFonts w:ascii="Times New Roman" w:hAnsi="Times New Roman"/>
          <w:sz w:val="24"/>
          <w:szCs w:val="20"/>
          <w:shd w:val="clear" w:color="auto" w:fill="FFFFFF"/>
        </w:rPr>
        <w:t>in formulation of policies as well as programs</w:t>
      </w:r>
      <w:r w:rsidR="00E57AEC">
        <w:rPr>
          <w:rFonts w:ascii="Times New Roman" w:hAnsi="Times New Roman"/>
          <w:sz w:val="24"/>
          <w:szCs w:val="20"/>
          <w:shd w:val="clear" w:color="auto" w:fill="FFFFFF"/>
        </w:rPr>
        <w:t xml:space="preserve">. </w:t>
      </w:r>
      <w:r w:rsidR="00497A1D">
        <w:rPr>
          <w:rFonts w:ascii="Times New Roman" w:hAnsi="Times New Roman"/>
          <w:sz w:val="24"/>
          <w:szCs w:val="20"/>
          <w:shd w:val="clear" w:color="auto" w:fill="FFFFFF"/>
        </w:rPr>
        <w:t>In addition to these engagement</w:t>
      </w:r>
      <w:r w:rsidR="00384E5E">
        <w:rPr>
          <w:rFonts w:ascii="Times New Roman" w:hAnsi="Times New Roman"/>
          <w:sz w:val="24"/>
          <w:szCs w:val="20"/>
          <w:shd w:val="clear" w:color="auto" w:fill="FFFFFF"/>
        </w:rPr>
        <w:t>s</w:t>
      </w:r>
      <w:r w:rsidR="00497A1D">
        <w:rPr>
          <w:rFonts w:ascii="Times New Roman" w:hAnsi="Times New Roman"/>
          <w:sz w:val="24"/>
          <w:szCs w:val="20"/>
          <w:shd w:val="clear" w:color="auto" w:fill="FFFFFF"/>
        </w:rPr>
        <w:t xml:space="preserve">, community-based organizations are involved in </w:t>
      </w:r>
      <w:r w:rsidR="009C420E">
        <w:rPr>
          <w:rFonts w:ascii="Times New Roman" w:hAnsi="Times New Roman"/>
          <w:sz w:val="24"/>
          <w:szCs w:val="20"/>
          <w:shd w:val="clear" w:color="auto" w:fill="FFFFFF"/>
        </w:rPr>
        <w:t>not only the development but also in the</w:t>
      </w:r>
      <w:r w:rsidR="00111C83">
        <w:rPr>
          <w:rFonts w:ascii="Times New Roman" w:hAnsi="Times New Roman"/>
          <w:sz w:val="24"/>
          <w:szCs w:val="20"/>
          <w:shd w:val="clear" w:color="auto" w:fill="FFFFFF"/>
        </w:rPr>
        <w:t xml:space="preserve"> production of research</w:t>
      </w:r>
      <w:r w:rsidR="004C3D81">
        <w:rPr>
          <w:rFonts w:ascii="Times New Roman" w:hAnsi="Times New Roman"/>
          <w:sz w:val="24"/>
          <w:szCs w:val="20"/>
          <w:shd w:val="clear" w:color="auto" w:fill="FFFFFF"/>
        </w:rPr>
        <w:t xml:space="preserve"> used to inform</w:t>
      </w:r>
      <w:r w:rsidR="00647FA7">
        <w:rPr>
          <w:rFonts w:ascii="Times New Roman" w:hAnsi="Times New Roman"/>
          <w:sz w:val="24"/>
          <w:szCs w:val="20"/>
          <w:shd w:val="clear" w:color="auto" w:fill="FFFFFF"/>
        </w:rPr>
        <w:t xml:space="preserve"> the creation of these programs and</w:t>
      </w:r>
      <w:r w:rsidR="004C3D81">
        <w:rPr>
          <w:rFonts w:ascii="Times New Roman" w:hAnsi="Times New Roman"/>
          <w:sz w:val="24"/>
          <w:szCs w:val="20"/>
          <w:shd w:val="clear" w:color="auto" w:fill="FFFFFF"/>
        </w:rPr>
        <w:t xml:space="preserve"> policies.</w:t>
      </w:r>
      <w:r w:rsidR="00384E5E">
        <w:rPr>
          <w:rFonts w:ascii="Times New Roman" w:hAnsi="Times New Roman"/>
          <w:sz w:val="24"/>
          <w:szCs w:val="20"/>
          <w:shd w:val="clear" w:color="auto" w:fill="FFFFFF"/>
        </w:rPr>
        <w:t xml:space="preserve"> </w:t>
      </w:r>
      <w:r w:rsidR="00B87B6D">
        <w:rPr>
          <w:rFonts w:ascii="Times New Roman" w:hAnsi="Times New Roman"/>
          <w:sz w:val="24"/>
          <w:szCs w:val="20"/>
          <w:shd w:val="clear" w:color="auto" w:fill="FFFFFF"/>
        </w:rPr>
        <w:t xml:space="preserve">The involvement of community-based healthcare centers helps facilitate the </w:t>
      </w:r>
      <w:r w:rsidR="009C420E">
        <w:rPr>
          <w:rFonts w:ascii="Times New Roman" w:hAnsi="Times New Roman"/>
          <w:sz w:val="24"/>
          <w:szCs w:val="20"/>
          <w:shd w:val="clear" w:color="auto" w:fill="FFFFFF"/>
        </w:rPr>
        <w:t>participation</w:t>
      </w:r>
      <w:r w:rsidR="00B87B6D">
        <w:rPr>
          <w:rFonts w:ascii="Times New Roman" w:hAnsi="Times New Roman"/>
          <w:sz w:val="24"/>
          <w:szCs w:val="20"/>
          <w:shd w:val="clear" w:color="auto" w:fill="FFFFFF"/>
        </w:rPr>
        <w:t xml:space="preserve"> of the public and communities in </w:t>
      </w:r>
      <w:r w:rsidR="009C420E">
        <w:rPr>
          <w:rFonts w:ascii="Times New Roman" w:hAnsi="Times New Roman"/>
          <w:sz w:val="24"/>
          <w:szCs w:val="20"/>
          <w:shd w:val="clear" w:color="auto" w:fill="FFFFFF"/>
        </w:rPr>
        <w:t xml:space="preserve">the </w:t>
      </w:r>
      <w:r w:rsidR="00B87B6D">
        <w:rPr>
          <w:rFonts w:ascii="Times New Roman" w:hAnsi="Times New Roman"/>
          <w:sz w:val="24"/>
          <w:szCs w:val="20"/>
          <w:shd w:val="clear" w:color="auto" w:fill="FFFFFF"/>
        </w:rPr>
        <w:t>implementation of a need-basis health care serv</w:t>
      </w:r>
      <w:r w:rsidR="00A25C76">
        <w:rPr>
          <w:rFonts w:ascii="Times New Roman" w:hAnsi="Times New Roman"/>
          <w:sz w:val="24"/>
          <w:szCs w:val="20"/>
          <w:shd w:val="clear" w:color="auto" w:fill="FFFFFF"/>
        </w:rPr>
        <w:t>ices and products in accordance with principles enshrin</w:t>
      </w:r>
      <w:bookmarkStart w:id="0" w:name="_GoBack"/>
      <w:bookmarkEnd w:id="0"/>
      <w:r w:rsidR="00A25C76">
        <w:rPr>
          <w:rFonts w:ascii="Times New Roman" w:hAnsi="Times New Roman"/>
          <w:sz w:val="24"/>
          <w:szCs w:val="20"/>
          <w:shd w:val="clear" w:color="auto" w:fill="FFFFFF"/>
        </w:rPr>
        <w:t xml:space="preserve">ed in the </w:t>
      </w:r>
      <w:r w:rsidR="00281CDE">
        <w:rPr>
          <w:rFonts w:ascii="Times New Roman" w:hAnsi="Times New Roman"/>
          <w:sz w:val="24"/>
          <w:szCs w:val="20"/>
          <w:shd w:val="clear" w:color="auto" w:fill="FFFFFF"/>
        </w:rPr>
        <w:t>1978 declaration of Alma Ata.</w:t>
      </w:r>
      <w:r w:rsidR="001D75B6">
        <w:rPr>
          <w:rFonts w:ascii="Times New Roman" w:hAnsi="Times New Roman"/>
          <w:sz w:val="24"/>
          <w:szCs w:val="20"/>
          <w:shd w:val="clear" w:color="auto" w:fill="FFFFFF"/>
        </w:rPr>
        <w:t xml:space="preserve"> </w:t>
      </w:r>
      <w:r w:rsidR="001D75B6" w:rsidRPr="000A3CAD">
        <w:rPr>
          <w:rFonts w:ascii="Times New Roman" w:hAnsi="Times New Roman"/>
          <w:sz w:val="24"/>
          <w:szCs w:val="20"/>
          <w:shd w:val="clear" w:color="auto" w:fill="FFFFFF"/>
        </w:rPr>
        <w:t>Wilson, Lavis, &amp; Guta (2012)</w:t>
      </w:r>
      <w:r w:rsidR="001D75B6">
        <w:rPr>
          <w:rFonts w:ascii="Times New Roman" w:hAnsi="Times New Roman"/>
          <w:sz w:val="24"/>
          <w:szCs w:val="20"/>
          <w:shd w:val="clear" w:color="auto" w:fill="FFFFFF"/>
        </w:rPr>
        <w:t xml:space="preserve"> further observe that </w:t>
      </w:r>
      <w:r w:rsidR="00A42538">
        <w:rPr>
          <w:rFonts w:ascii="Times New Roman" w:hAnsi="Times New Roman"/>
          <w:sz w:val="24"/>
          <w:szCs w:val="20"/>
          <w:shd w:val="clear" w:color="auto" w:fill="FFFFFF"/>
        </w:rPr>
        <w:t xml:space="preserve">the successful involvement of community-based organizations </w:t>
      </w:r>
      <w:r w:rsidR="00A42538">
        <w:rPr>
          <w:rFonts w:ascii="Times New Roman" w:hAnsi="Times New Roman"/>
          <w:sz w:val="24"/>
          <w:szCs w:val="20"/>
          <w:shd w:val="clear" w:color="auto" w:fill="FFFFFF"/>
        </w:rPr>
        <w:lastRenderedPageBreak/>
        <w:t>and their symbiotic relationship with the public in decision making increases the likelihood of healthcare policies, programs, and services being more appropriate, effective, and acceptable.</w:t>
      </w:r>
      <w:r w:rsidR="007E53A5">
        <w:rPr>
          <w:rFonts w:ascii="Times New Roman" w:hAnsi="Times New Roman"/>
          <w:sz w:val="24"/>
          <w:szCs w:val="20"/>
          <w:shd w:val="clear" w:color="auto" w:fill="FFFFFF"/>
        </w:rPr>
        <w:t xml:space="preserve"> </w:t>
      </w:r>
    </w:p>
    <w:p w:rsidR="00CB2740" w:rsidRDefault="003138A7" w:rsidP="006B55F7">
      <w:pPr>
        <w:spacing w:after="0" w:line="480" w:lineRule="auto"/>
        <w:rPr>
          <w:rFonts w:ascii="Times New Roman" w:hAnsi="Times New Roman"/>
          <w:sz w:val="24"/>
          <w:szCs w:val="20"/>
          <w:shd w:val="clear" w:color="auto" w:fill="FFFFFF"/>
        </w:rPr>
      </w:pPr>
      <w:r>
        <w:rPr>
          <w:rFonts w:ascii="Times New Roman" w:hAnsi="Times New Roman"/>
          <w:sz w:val="24"/>
          <w:szCs w:val="20"/>
          <w:shd w:val="clear" w:color="auto" w:fill="FFFFFF"/>
        </w:rPr>
        <w:tab/>
      </w:r>
      <w:r w:rsidRPr="000A3CAD">
        <w:rPr>
          <w:rFonts w:ascii="Times New Roman" w:hAnsi="Times New Roman"/>
          <w:sz w:val="24"/>
          <w:szCs w:val="20"/>
          <w:shd w:val="clear" w:color="auto" w:fill="FFFFFF"/>
        </w:rPr>
        <w:t>Skinner, Franz, &amp; Kelleher (2019)</w:t>
      </w:r>
      <w:r>
        <w:rPr>
          <w:rFonts w:ascii="Times New Roman" w:hAnsi="Times New Roman"/>
          <w:sz w:val="24"/>
          <w:szCs w:val="20"/>
          <w:shd w:val="clear" w:color="auto" w:fill="FFFFFF"/>
        </w:rPr>
        <w:t xml:space="preserve"> </w:t>
      </w:r>
      <w:r w:rsidR="00E34C92">
        <w:rPr>
          <w:rFonts w:ascii="Times New Roman" w:hAnsi="Times New Roman"/>
          <w:sz w:val="24"/>
          <w:szCs w:val="20"/>
          <w:shd w:val="clear" w:color="auto" w:fill="FFFFFF"/>
        </w:rPr>
        <w:t>published an article titled “</w:t>
      </w:r>
      <w:r w:rsidR="00E34C92">
        <w:rPr>
          <w:rFonts w:ascii="Times New Roman" w:hAnsi="Times New Roman"/>
          <w:i/>
          <w:sz w:val="24"/>
          <w:szCs w:val="20"/>
          <w:shd w:val="clear" w:color="auto" w:fill="FFFFFF"/>
        </w:rPr>
        <w:t>How should Healthcare Organizations and Communities Work Together to Improve Neighborhood Conditions</w:t>
      </w:r>
      <w:r w:rsidR="00E34C92">
        <w:rPr>
          <w:rFonts w:ascii="Times New Roman" w:hAnsi="Times New Roman"/>
          <w:sz w:val="24"/>
          <w:szCs w:val="20"/>
          <w:shd w:val="clear" w:color="auto" w:fill="FFFFFF"/>
        </w:rPr>
        <w:t xml:space="preserve">” </w:t>
      </w:r>
      <w:r w:rsidR="001B4A83">
        <w:rPr>
          <w:rFonts w:ascii="Times New Roman" w:hAnsi="Times New Roman"/>
          <w:sz w:val="24"/>
          <w:szCs w:val="20"/>
          <w:shd w:val="clear" w:color="auto" w:fill="FFFFFF"/>
        </w:rPr>
        <w:t xml:space="preserve">in the American Medical Association Journal of Ethics. </w:t>
      </w:r>
      <w:r w:rsidR="009B0157">
        <w:rPr>
          <w:rFonts w:ascii="Times New Roman" w:hAnsi="Times New Roman"/>
          <w:sz w:val="24"/>
          <w:szCs w:val="20"/>
          <w:shd w:val="clear" w:color="auto" w:fill="FFFFFF"/>
        </w:rPr>
        <w:t xml:space="preserve">The article discusses a research study conducted by the authors to </w:t>
      </w:r>
      <w:r w:rsidR="007B268C">
        <w:rPr>
          <w:rFonts w:ascii="Times New Roman" w:hAnsi="Times New Roman"/>
          <w:sz w:val="24"/>
          <w:szCs w:val="20"/>
          <w:shd w:val="clear" w:color="auto" w:fill="FFFFFF"/>
        </w:rPr>
        <w:t>investigate approa</w:t>
      </w:r>
      <w:r w:rsidR="002938E8">
        <w:rPr>
          <w:rFonts w:ascii="Times New Roman" w:hAnsi="Times New Roman"/>
          <w:sz w:val="24"/>
          <w:szCs w:val="20"/>
          <w:shd w:val="clear" w:color="auto" w:fill="FFFFFF"/>
        </w:rPr>
        <w:t>ches that can be used to express</w:t>
      </w:r>
      <w:r w:rsidR="00C722AD">
        <w:rPr>
          <w:rFonts w:ascii="Times New Roman" w:hAnsi="Times New Roman"/>
          <w:sz w:val="24"/>
          <w:szCs w:val="20"/>
          <w:shd w:val="clear" w:color="auto" w:fill="FFFFFF"/>
        </w:rPr>
        <w:t xml:space="preserve"> respect fo</w:t>
      </w:r>
      <w:r w:rsidR="00F54E94">
        <w:rPr>
          <w:rFonts w:ascii="Times New Roman" w:hAnsi="Times New Roman"/>
          <w:sz w:val="24"/>
          <w:szCs w:val="20"/>
          <w:shd w:val="clear" w:color="auto" w:fill="FFFFFF"/>
        </w:rPr>
        <w:t>r community members with on-the-ground experience</w:t>
      </w:r>
      <w:r w:rsidR="00C722AD">
        <w:rPr>
          <w:rFonts w:ascii="Times New Roman" w:hAnsi="Times New Roman"/>
          <w:sz w:val="24"/>
          <w:szCs w:val="20"/>
          <w:shd w:val="clear" w:color="auto" w:fill="FFFFFF"/>
        </w:rPr>
        <w:t xml:space="preserve">. This study was informed by </w:t>
      </w:r>
      <w:r w:rsidR="00A44EAE">
        <w:rPr>
          <w:rFonts w:ascii="Times New Roman" w:hAnsi="Times New Roman"/>
          <w:sz w:val="24"/>
          <w:szCs w:val="20"/>
          <w:shd w:val="clear" w:color="auto" w:fill="FFFFFF"/>
        </w:rPr>
        <w:t xml:space="preserve">the need to reconcile public health improvement with local independence in decision making. </w:t>
      </w:r>
      <w:r w:rsidR="007B14F0">
        <w:rPr>
          <w:rFonts w:ascii="Times New Roman" w:hAnsi="Times New Roman"/>
          <w:sz w:val="24"/>
          <w:szCs w:val="20"/>
          <w:shd w:val="clear" w:color="auto" w:fill="FFFFFF"/>
        </w:rPr>
        <w:t xml:space="preserve">The research study used </w:t>
      </w:r>
      <w:r w:rsidR="00A35205">
        <w:rPr>
          <w:rFonts w:ascii="Times New Roman" w:hAnsi="Times New Roman"/>
          <w:sz w:val="24"/>
          <w:szCs w:val="20"/>
          <w:shd w:val="clear" w:color="auto" w:fill="FFFFFF"/>
        </w:rPr>
        <w:t xml:space="preserve">the experience of a child’s hospital as a case study to demonstrate how </w:t>
      </w:r>
      <w:r w:rsidR="00F819DC">
        <w:rPr>
          <w:rFonts w:ascii="Times New Roman" w:hAnsi="Times New Roman"/>
          <w:sz w:val="24"/>
          <w:szCs w:val="20"/>
          <w:shd w:val="clear" w:color="auto" w:fill="FFFFFF"/>
        </w:rPr>
        <w:t>surrounding communities can be ethically engaged in the provision of public healthcare services and produ</w:t>
      </w:r>
      <w:r w:rsidR="006C6EF3">
        <w:rPr>
          <w:rFonts w:ascii="Times New Roman" w:hAnsi="Times New Roman"/>
          <w:sz w:val="24"/>
          <w:szCs w:val="20"/>
          <w:shd w:val="clear" w:color="auto" w:fill="FFFFFF"/>
        </w:rPr>
        <w:t>cts.</w:t>
      </w:r>
      <w:r w:rsidR="006058CA">
        <w:rPr>
          <w:rFonts w:ascii="Times New Roman" w:hAnsi="Times New Roman"/>
          <w:sz w:val="24"/>
          <w:szCs w:val="20"/>
          <w:shd w:val="clear" w:color="auto" w:fill="FFFFFF"/>
        </w:rPr>
        <w:t xml:space="preserve"> </w:t>
      </w:r>
      <w:r w:rsidR="00587D15" w:rsidRPr="000A3CAD">
        <w:rPr>
          <w:rFonts w:ascii="Times New Roman" w:hAnsi="Times New Roman"/>
          <w:sz w:val="24"/>
          <w:szCs w:val="20"/>
          <w:shd w:val="clear" w:color="auto" w:fill="FFFFFF"/>
        </w:rPr>
        <w:t>Skinner, Franz, &amp; Kelleher (2019)</w:t>
      </w:r>
      <w:r w:rsidR="00587D15">
        <w:rPr>
          <w:rFonts w:ascii="Times New Roman" w:hAnsi="Times New Roman"/>
          <w:sz w:val="24"/>
          <w:szCs w:val="20"/>
          <w:shd w:val="clear" w:color="auto" w:fill="FFFFFF"/>
        </w:rPr>
        <w:t xml:space="preserve"> used housing as a variable that significantly impacted positive health outcomes in children. This approach was informed by the fact that</w:t>
      </w:r>
      <w:r w:rsidR="00F438C9">
        <w:rPr>
          <w:rFonts w:ascii="Times New Roman" w:hAnsi="Times New Roman"/>
          <w:sz w:val="24"/>
          <w:szCs w:val="20"/>
          <w:shd w:val="clear" w:color="auto" w:fill="FFFFFF"/>
        </w:rPr>
        <w:t xml:space="preserve"> severe housing shortage</w:t>
      </w:r>
      <w:r w:rsidR="002E56F3">
        <w:rPr>
          <w:rFonts w:ascii="Times New Roman" w:hAnsi="Times New Roman"/>
          <w:sz w:val="24"/>
          <w:szCs w:val="20"/>
          <w:shd w:val="clear" w:color="auto" w:fill="FFFFFF"/>
        </w:rPr>
        <w:t xml:space="preserve"> negatively affected the he</w:t>
      </w:r>
      <w:r w:rsidR="00583F4D">
        <w:rPr>
          <w:rFonts w:ascii="Times New Roman" w:hAnsi="Times New Roman"/>
          <w:sz w:val="24"/>
          <w:szCs w:val="20"/>
          <w:shd w:val="clear" w:color="auto" w:fill="FFFFFF"/>
        </w:rPr>
        <w:t xml:space="preserve">alth of children and </w:t>
      </w:r>
      <w:r w:rsidR="00F31461">
        <w:rPr>
          <w:rFonts w:ascii="Times New Roman" w:hAnsi="Times New Roman"/>
          <w:sz w:val="24"/>
          <w:szCs w:val="20"/>
          <w:shd w:val="clear" w:color="auto" w:fill="FFFFFF"/>
        </w:rPr>
        <w:t>housing was a neighborhood priority</w:t>
      </w:r>
      <w:r w:rsidR="009218E2">
        <w:rPr>
          <w:rFonts w:ascii="Times New Roman" w:hAnsi="Times New Roman"/>
          <w:sz w:val="24"/>
          <w:szCs w:val="20"/>
          <w:shd w:val="clear" w:color="auto" w:fill="FFFFFF"/>
        </w:rPr>
        <w:t>.</w:t>
      </w:r>
      <w:r w:rsidR="00583F4D">
        <w:rPr>
          <w:rFonts w:ascii="Times New Roman" w:hAnsi="Times New Roman"/>
          <w:sz w:val="24"/>
          <w:szCs w:val="20"/>
          <w:shd w:val="clear" w:color="auto" w:fill="FFFFFF"/>
        </w:rPr>
        <w:t xml:space="preserve"> </w:t>
      </w:r>
      <w:r w:rsidR="00733381">
        <w:rPr>
          <w:rFonts w:ascii="Times New Roman" w:hAnsi="Times New Roman"/>
          <w:sz w:val="24"/>
          <w:szCs w:val="20"/>
          <w:shd w:val="clear" w:color="auto" w:fill="FFFFFF"/>
        </w:rPr>
        <w:t>In addition, unstable or unsustainable housing made neighborhood-based and school based health programs and services ineffective.</w:t>
      </w:r>
      <w:r w:rsidR="00C679A5">
        <w:rPr>
          <w:rFonts w:ascii="Times New Roman" w:hAnsi="Times New Roman"/>
          <w:sz w:val="24"/>
          <w:szCs w:val="20"/>
          <w:shd w:val="clear" w:color="auto" w:fill="FFFFFF"/>
        </w:rPr>
        <w:t xml:space="preserve"> </w:t>
      </w:r>
      <w:r w:rsidR="00446C97" w:rsidRPr="000A3CAD">
        <w:rPr>
          <w:rFonts w:ascii="Times New Roman" w:hAnsi="Times New Roman"/>
          <w:sz w:val="24"/>
          <w:szCs w:val="20"/>
          <w:shd w:val="clear" w:color="auto" w:fill="FFFFFF"/>
        </w:rPr>
        <w:t>Skinner, Franz, &amp; Kelleher (2019)</w:t>
      </w:r>
      <w:r w:rsidR="00DD244F">
        <w:rPr>
          <w:rFonts w:ascii="Times New Roman" w:hAnsi="Times New Roman"/>
          <w:sz w:val="24"/>
          <w:szCs w:val="20"/>
          <w:shd w:val="clear" w:color="auto" w:fill="FFFFFF"/>
        </w:rPr>
        <w:t xml:space="preserve"> state that the children’s hospital sought to make the availability of decent housing within the surrounding communities as an approach towards improving healthcare outcomes in </w:t>
      </w:r>
      <w:r w:rsidR="00A32CB8">
        <w:rPr>
          <w:rFonts w:ascii="Times New Roman" w:hAnsi="Times New Roman"/>
          <w:sz w:val="24"/>
          <w:szCs w:val="20"/>
          <w:shd w:val="clear" w:color="auto" w:fill="FFFFFF"/>
        </w:rPr>
        <w:t xml:space="preserve">children. </w:t>
      </w:r>
    </w:p>
    <w:p w:rsidR="00BC3963" w:rsidRDefault="00CB2740" w:rsidP="006B55F7">
      <w:pPr>
        <w:spacing w:after="0" w:line="480" w:lineRule="auto"/>
        <w:rPr>
          <w:rFonts w:ascii="Times New Roman" w:hAnsi="Times New Roman"/>
          <w:sz w:val="24"/>
          <w:szCs w:val="20"/>
          <w:shd w:val="clear" w:color="auto" w:fill="FFFFFF"/>
        </w:rPr>
      </w:pPr>
      <w:r>
        <w:rPr>
          <w:rFonts w:ascii="Times New Roman" w:hAnsi="Times New Roman"/>
          <w:sz w:val="24"/>
          <w:szCs w:val="20"/>
          <w:shd w:val="clear" w:color="auto" w:fill="FFFFFF"/>
        </w:rPr>
        <w:tab/>
      </w:r>
      <w:r w:rsidR="000846C4">
        <w:rPr>
          <w:rFonts w:ascii="Times New Roman" w:hAnsi="Times New Roman"/>
          <w:sz w:val="24"/>
          <w:szCs w:val="20"/>
          <w:shd w:val="clear" w:color="auto" w:fill="FFFFFF"/>
        </w:rPr>
        <w:t xml:space="preserve">Large healthcare facilities seeking to engage more intimately with their target population groups by undertaking a community-based </w:t>
      </w:r>
      <w:r w:rsidR="00861A7A">
        <w:rPr>
          <w:rFonts w:ascii="Times New Roman" w:hAnsi="Times New Roman"/>
          <w:sz w:val="24"/>
          <w:szCs w:val="20"/>
          <w:shd w:val="clear" w:color="auto" w:fill="FFFFFF"/>
        </w:rPr>
        <w:t>approach</w:t>
      </w:r>
      <w:r w:rsidR="00733381">
        <w:rPr>
          <w:rFonts w:ascii="Times New Roman" w:hAnsi="Times New Roman"/>
          <w:sz w:val="24"/>
          <w:szCs w:val="20"/>
          <w:shd w:val="clear" w:color="auto" w:fill="FFFFFF"/>
        </w:rPr>
        <w:t xml:space="preserve"> </w:t>
      </w:r>
      <w:r w:rsidR="00AA6684">
        <w:rPr>
          <w:rFonts w:ascii="Times New Roman" w:hAnsi="Times New Roman"/>
          <w:sz w:val="24"/>
          <w:szCs w:val="20"/>
          <w:shd w:val="clear" w:color="auto" w:fill="FFFFFF"/>
        </w:rPr>
        <w:t>need to have a firm ethical foundation and understanding of their engagement.</w:t>
      </w:r>
      <w:r w:rsidR="00012586">
        <w:rPr>
          <w:rFonts w:ascii="Times New Roman" w:hAnsi="Times New Roman"/>
          <w:sz w:val="24"/>
          <w:szCs w:val="20"/>
          <w:shd w:val="clear" w:color="auto" w:fill="FFFFFF"/>
        </w:rPr>
        <w:t xml:space="preserve"> It is important to note that community-based organizations are usually designed to deliver numerous and highly valued services and programs </w:t>
      </w:r>
      <w:r w:rsidR="0069685E">
        <w:rPr>
          <w:rFonts w:ascii="Times New Roman" w:hAnsi="Times New Roman"/>
          <w:sz w:val="24"/>
          <w:szCs w:val="20"/>
          <w:shd w:val="clear" w:color="auto" w:fill="FFFFFF"/>
        </w:rPr>
        <w:t>to population groups affected by high levels of poverty in addition to other socioeconomic challenges</w:t>
      </w:r>
      <w:r w:rsidR="00491E61">
        <w:rPr>
          <w:rFonts w:ascii="Times New Roman" w:hAnsi="Times New Roman"/>
          <w:sz w:val="24"/>
          <w:szCs w:val="20"/>
          <w:shd w:val="clear" w:color="auto" w:fill="FFFFFF"/>
        </w:rPr>
        <w:t xml:space="preserve"> (</w:t>
      </w:r>
      <w:r w:rsidR="00491E61" w:rsidRPr="000A3CAD">
        <w:rPr>
          <w:rFonts w:ascii="Times New Roman" w:hAnsi="Times New Roman"/>
          <w:sz w:val="24"/>
          <w:szCs w:val="20"/>
          <w:shd w:val="clear" w:color="auto" w:fill="FFFFFF"/>
        </w:rPr>
        <w:t>Skinner, Franz, &amp; Kelleher</w:t>
      </w:r>
      <w:r w:rsidR="00491E61">
        <w:rPr>
          <w:rFonts w:ascii="Times New Roman" w:hAnsi="Times New Roman"/>
          <w:sz w:val="24"/>
          <w:szCs w:val="20"/>
          <w:shd w:val="clear" w:color="auto" w:fill="FFFFFF"/>
        </w:rPr>
        <w:t xml:space="preserve">, </w:t>
      </w:r>
      <w:r w:rsidR="00491E61" w:rsidRPr="000A3CAD">
        <w:rPr>
          <w:rFonts w:ascii="Times New Roman" w:hAnsi="Times New Roman"/>
          <w:sz w:val="24"/>
          <w:szCs w:val="20"/>
          <w:shd w:val="clear" w:color="auto" w:fill="FFFFFF"/>
        </w:rPr>
        <w:t>2019)</w:t>
      </w:r>
      <w:r w:rsidR="0069685E">
        <w:rPr>
          <w:rFonts w:ascii="Times New Roman" w:hAnsi="Times New Roman"/>
          <w:sz w:val="24"/>
          <w:szCs w:val="20"/>
          <w:shd w:val="clear" w:color="auto" w:fill="FFFFFF"/>
        </w:rPr>
        <w:t>.</w:t>
      </w:r>
      <w:r w:rsidR="0083446D">
        <w:rPr>
          <w:rFonts w:ascii="Times New Roman" w:hAnsi="Times New Roman"/>
          <w:sz w:val="24"/>
          <w:szCs w:val="20"/>
          <w:shd w:val="clear" w:color="auto" w:fill="FFFFFF"/>
        </w:rPr>
        <w:t xml:space="preserve"> Dealing with marginalized population groups through a community-</w:t>
      </w:r>
      <w:r w:rsidR="0083446D">
        <w:rPr>
          <w:rFonts w:ascii="Times New Roman" w:hAnsi="Times New Roman"/>
          <w:sz w:val="24"/>
          <w:szCs w:val="20"/>
          <w:shd w:val="clear" w:color="auto" w:fill="FFFFFF"/>
        </w:rPr>
        <w:lastRenderedPageBreak/>
        <w:t xml:space="preserve">based approach need to ensure that these people do not feel bullied, ignored, </w:t>
      </w:r>
      <w:r w:rsidR="008B7521">
        <w:rPr>
          <w:rFonts w:ascii="Times New Roman" w:hAnsi="Times New Roman"/>
          <w:sz w:val="24"/>
          <w:szCs w:val="20"/>
          <w:shd w:val="clear" w:color="auto" w:fill="FFFFFF"/>
        </w:rPr>
        <w:t xml:space="preserve">or </w:t>
      </w:r>
      <w:r w:rsidR="00982D09">
        <w:rPr>
          <w:rFonts w:ascii="Times New Roman" w:hAnsi="Times New Roman"/>
          <w:sz w:val="24"/>
          <w:szCs w:val="20"/>
          <w:shd w:val="clear" w:color="auto" w:fill="FFFFFF"/>
        </w:rPr>
        <w:t>patronized in formulating strategies for community improvement.</w:t>
      </w:r>
      <w:r w:rsidR="00C109C1">
        <w:rPr>
          <w:rFonts w:ascii="Times New Roman" w:hAnsi="Times New Roman"/>
          <w:sz w:val="24"/>
          <w:szCs w:val="20"/>
          <w:shd w:val="clear" w:color="auto" w:fill="FFFFFF"/>
        </w:rPr>
        <w:t xml:space="preserve"> </w:t>
      </w:r>
      <w:r w:rsidR="00205FF9">
        <w:rPr>
          <w:rFonts w:ascii="Times New Roman" w:hAnsi="Times New Roman"/>
          <w:sz w:val="24"/>
          <w:szCs w:val="20"/>
          <w:shd w:val="clear" w:color="auto" w:fill="FFFFFF"/>
        </w:rPr>
        <w:t>Organizations not only need to plan for the practical aspects of launching such community-based projects, but also learning how listen and consider the diverse local opinions of residents in decision making processes.</w:t>
      </w:r>
      <w:r w:rsidR="00491E61">
        <w:rPr>
          <w:rFonts w:ascii="Times New Roman" w:hAnsi="Times New Roman"/>
          <w:sz w:val="24"/>
          <w:szCs w:val="20"/>
          <w:shd w:val="clear" w:color="auto" w:fill="FFFFFF"/>
        </w:rPr>
        <w:t xml:space="preserve"> </w:t>
      </w:r>
    </w:p>
    <w:p w:rsidR="00866F17" w:rsidRDefault="001854EB" w:rsidP="00BC3963">
      <w:pPr>
        <w:spacing w:after="0" w:line="480" w:lineRule="auto"/>
        <w:ind w:firstLine="720"/>
        <w:rPr>
          <w:rFonts w:ascii="Times New Roman" w:hAnsi="Times New Roman"/>
          <w:sz w:val="24"/>
          <w:szCs w:val="20"/>
          <w:shd w:val="clear" w:color="auto" w:fill="FFFFFF"/>
        </w:rPr>
      </w:pPr>
      <w:r>
        <w:rPr>
          <w:rFonts w:ascii="Times New Roman" w:hAnsi="Times New Roman"/>
          <w:sz w:val="24"/>
          <w:szCs w:val="20"/>
          <w:shd w:val="clear" w:color="auto" w:fill="FFFFFF"/>
        </w:rPr>
        <w:t xml:space="preserve">The children’s hospital involved in </w:t>
      </w:r>
      <w:r w:rsidRPr="000A3CAD">
        <w:rPr>
          <w:rFonts w:ascii="Times New Roman" w:hAnsi="Times New Roman"/>
          <w:sz w:val="24"/>
          <w:szCs w:val="20"/>
          <w:shd w:val="clear" w:color="auto" w:fill="FFFFFF"/>
        </w:rPr>
        <w:t>Skinner, Franz, &amp; Kelleher (2019)</w:t>
      </w:r>
      <w:r>
        <w:rPr>
          <w:rFonts w:ascii="Times New Roman" w:hAnsi="Times New Roman"/>
          <w:sz w:val="24"/>
          <w:szCs w:val="20"/>
          <w:shd w:val="clear" w:color="auto" w:fill="FFFFFF"/>
        </w:rPr>
        <w:t xml:space="preserve"> research study </w:t>
      </w:r>
      <w:r w:rsidR="00A438CC">
        <w:rPr>
          <w:rFonts w:ascii="Times New Roman" w:hAnsi="Times New Roman"/>
          <w:sz w:val="24"/>
          <w:szCs w:val="20"/>
          <w:shd w:val="clear" w:color="auto" w:fill="FFFFFF"/>
        </w:rPr>
        <w:t>launched a five-pronged program referred to as the healthy neighborhoods, healthy families (HNHF) initiative.</w:t>
      </w:r>
      <w:r w:rsidR="009A5752">
        <w:rPr>
          <w:rFonts w:ascii="Times New Roman" w:hAnsi="Times New Roman"/>
          <w:sz w:val="24"/>
          <w:szCs w:val="20"/>
          <w:shd w:val="clear" w:color="auto" w:fill="FFFFFF"/>
        </w:rPr>
        <w:t xml:space="preserve"> </w:t>
      </w:r>
      <w:r w:rsidR="00C47AEE" w:rsidRPr="000A3CAD">
        <w:rPr>
          <w:rFonts w:ascii="Times New Roman" w:hAnsi="Times New Roman"/>
          <w:sz w:val="24"/>
          <w:szCs w:val="20"/>
          <w:shd w:val="clear" w:color="auto" w:fill="FFFFFF"/>
        </w:rPr>
        <w:t>Skinner, Franz, &amp; Kelleher (2019)</w:t>
      </w:r>
      <w:r w:rsidR="00C47AEE">
        <w:rPr>
          <w:rFonts w:ascii="Times New Roman" w:hAnsi="Times New Roman"/>
          <w:sz w:val="24"/>
          <w:szCs w:val="20"/>
          <w:shd w:val="clear" w:color="auto" w:fill="FFFFFF"/>
        </w:rPr>
        <w:t xml:space="preserve"> established that </w:t>
      </w:r>
      <w:r w:rsidR="0011504D">
        <w:rPr>
          <w:rFonts w:ascii="Times New Roman" w:hAnsi="Times New Roman"/>
          <w:sz w:val="24"/>
          <w:szCs w:val="20"/>
          <w:shd w:val="clear" w:color="auto" w:fill="FFFFFF"/>
        </w:rPr>
        <w:t xml:space="preserve">healthcare organizations seeking to engage with their target population groups through a community-based approach needed to foster sustained community engagement practices. </w:t>
      </w:r>
      <w:r w:rsidR="008B1C86">
        <w:rPr>
          <w:rFonts w:ascii="Times New Roman" w:hAnsi="Times New Roman"/>
          <w:sz w:val="24"/>
          <w:szCs w:val="20"/>
          <w:shd w:val="clear" w:color="auto" w:fill="FFFFFF"/>
        </w:rPr>
        <w:t>The</w:t>
      </w:r>
      <w:r w:rsidR="00E200E0">
        <w:rPr>
          <w:rFonts w:ascii="Times New Roman" w:hAnsi="Times New Roman"/>
          <w:sz w:val="24"/>
          <w:szCs w:val="20"/>
          <w:shd w:val="clear" w:color="auto" w:fill="FFFFFF"/>
        </w:rPr>
        <w:t xml:space="preserve"> authors</w:t>
      </w:r>
      <w:r w:rsidR="008B1C86">
        <w:rPr>
          <w:rFonts w:ascii="Times New Roman" w:hAnsi="Times New Roman"/>
          <w:sz w:val="24"/>
          <w:szCs w:val="20"/>
          <w:shd w:val="clear" w:color="auto" w:fill="FFFFFF"/>
        </w:rPr>
        <w:t xml:space="preserve"> recommend that such organizations needed to know their context of operations, embrace an asset-based approach, establish new and regular communication channels, and make ethical critique the focus and centerpiece of their collaboration. </w:t>
      </w:r>
      <w:r w:rsidR="00E200E0">
        <w:rPr>
          <w:rFonts w:ascii="Times New Roman" w:hAnsi="Times New Roman"/>
          <w:sz w:val="24"/>
          <w:szCs w:val="20"/>
          <w:shd w:val="clear" w:color="auto" w:fill="FFFFFF"/>
        </w:rPr>
        <w:t xml:space="preserve">In addition, the importance of </w:t>
      </w:r>
      <w:r w:rsidR="003E6AE4">
        <w:rPr>
          <w:rFonts w:ascii="Times New Roman" w:hAnsi="Times New Roman"/>
          <w:sz w:val="24"/>
          <w:szCs w:val="20"/>
          <w:shd w:val="clear" w:color="auto" w:fill="FFFFFF"/>
        </w:rPr>
        <w:t xml:space="preserve">being aware that all stakeholder interests do not align </w:t>
      </w:r>
      <w:r w:rsidR="006F6FCB">
        <w:rPr>
          <w:rFonts w:ascii="Times New Roman" w:hAnsi="Times New Roman"/>
          <w:sz w:val="24"/>
          <w:szCs w:val="20"/>
          <w:shd w:val="clear" w:color="auto" w:fill="FFFFFF"/>
        </w:rPr>
        <w:t>coupled to core values that articulate solidarity and partnership.</w:t>
      </w:r>
    </w:p>
    <w:p w:rsidR="006B55F7" w:rsidRDefault="00866F17" w:rsidP="00866F17">
      <w:pPr>
        <w:spacing w:after="0" w:line="480" w:lineRule="auto"/>
        <w:ind w:firstLine="720"/>
        <w:jc w:val="center"/>
        <w:rPr>
          <w:rFonts w:ascii="Times New Roman" w:hAnsi="Times New Roman"/>
          <w:sz w:val="24"/>
          <w:szCs w:val="20"/>
          <w:shd w:val="clear" w:color="auto" w:fill="FFFFFF"/>
        </w:rPr>
      </w:pPr>
      <w:r>
        <w:rPr>
          <w:rFonts w:ascii="Times New Roman" w:hAnsi="Times New Roman"/>
          <w:b/>
          <w:sz w:val="24"/>
          <w:szCs w:val="20"/>
          <w:shd w:val="clear" w:color="auto" w:fill="FFFFFF"/>
        </w:rPr>
        <w:t>Conclusion</w:t>
      </w:r>
    </w:p>
    <w:p w:rsidR="00866F17" w:rsidRDefault="00320515" w:rsidP="00866F17">
      <w:pPr>
        <w:spacing w:after="0" w:line="480" w:lineRule="auto"/>
        <w:ind w:firstLine="720"/>
        <w:rPr>
          <w:rFonts w:ascii="Times New Roman" w:hAnsi="Times New Roman"/>
          <w:sz w:val="24"/>
        </w:rPr>
      </w:pPr>
      <w:r>
        <w:rPr>
          <w:rFonts w:ascii="Times New Roman" w:hAnsi="Times New Roman"/>
          <w:sz w:val="24"/>
        </w:rPr>
        <w:t>Community-based healthcare organizations and initiatives they launch need to be</w:t>
      </w:r>
      <w:r w:rsidR="00BF29F0">
        <w:rPr>
          <w:rFonts w:ascii="Times New Roman" w:hAnsi="Times New Roman"/>
          <w:sz w:val="24"/>
        </w:rPr>
        <w:t xml:space="preserve"> people-centered. The formulation and implementation of healthcare programs, policies, and services should be informed by opinions garnered from</w:t>
      </w:r>
      <w:r w:rsidR="009B2A9C">
        <w:rPr>
          <w:rFonts w:ascii="Times New Roman" w:hAnsi="Times New Roman"/>
          <w:sz w:val="24"/>
        </w:rPr>
        <w:t xml:space="preserve"> the target population groups being served. Community-based healthcare services provide essential and often highly valued medical and socioeconomic services and products to underprivileged, marginalized, and stigmatized sections of society. These organizations play an extremely important role in bridging the gap that exists in the provision of universal healthcare services to all especially for those isolated by poverty, disease, and socioeconomic exclusion. </w:t>
      </w:r>
    </w:p>
    <w:p w:rsidR="006262A1" w:rsidRDefault="006262A1" w:rsidP="00866F17">
      <w:pPr>
        <w:spacing w:after="0" w:line="480" w:lineRule="auto"/>
        <w:ind w:firstLine="720"/>
        <w:rPr>
          <w:rFonts w:ascii="Times New Roman" w:hAnsi="Times New Roman"/>
          <w:sz w:val="24"/>
        </w:rPr>
      </w:pPr>
    </w:p>
    <w:p w:rsidR="006262A1" w:rsidRDefault="006262A1" w:rsidP="006262A1">
      <w:pPr>
        <w:spacing w:after="0" w:line="480" w:lineRule="auto"/>
        <w:ind w:firstLine="720"/>
        <w:jc w:val="center"/>
        <w:rPr>
          <w:rFonts w:ascii="Times New Roman" w:hAnsi="Times New Roman"/>
          <w:sz w:val="24"/>
        </w:rPr>
      </w:pPr>
      <w:r>
        <w:rPr>
          <w:rFonts w:ascii="Times New Roman" w:hAnsi="Times New Roman"/>
          <w:sz w:val="24"/>
        </w:rPr>
        <w:lastRenderedPageBreak/>
        <w:t>References</w:t>
      </w:r>
    </w:p>
    <w:p w:rsidR="006262A1" w:rsidRPr="000A3CAD" w:rsidRDefault="006262A1" w:rsidP="006262A1">
      <w:pPr>
        <w:spacing w:after="0" w:line="480" w:lineRule="auto"/>
        <w:ind w:left="720" w:hanging="720"/>
        <w:rPr>
          <w:rFonts w:ascii="Times New Roman" w:hAnsi="Times New Roman"/>
          <w:sz w:val="24"/>
          <w:szCs w:val="20"/>
          <w:shd w:val="clear" w:color="auto" w:fill="FFFFFF"/>
        </w:rPr>
      </w:pPr>
      <w:r w:rsidRPr="000A3CAD">
        <w:rPr>
          <w:rFonts w:ascii="Times New Roman" w:hAnsi="Times New Roman"/>
          <w:sz w:val="24"/>
          <w:szCs w:val="20"/>
          <w:shd w:val="clear" w:color="auto" w:fill="FFFFFF"/>
        </w:rPr>
        <w:t>Skinner, D., Franz, B., &amp; Kelleher, K. (2019). How Should Health Care Organizations and Communities Work Together to Improve Neighborhood Conditions?. </w:t>
      </w:r>
      <w:r w:rsidRPr="000A3CAD">
        <w:rPr>
          <w:rFonts w:ascii="Times New Roman" w:hAnsi="Times New Roman"/>
          <w:i/>
          <w:iCs/>
          <w:sz w:val="24"/>
          <w:szCs w:val="20"/>
          <w:shd w:val="clear" w:color="auto" w:fill="FFFFFF"/>
        </w:rPr>
        <w:t>AMA journal of ethics</w:t>
      </w:r>
      <w:r w:rsidRPr="000A3CAD">
        <w:rPr>
          <w:rFonts w:ascii="Times New Roman" w:hAnsi="Times New Roman"/>
          <w:sz w:val="24"/>
          <w:szCs w:val="20"/>
          <w:shd w:val="clear" w:color="auto" w:fill="FFFFFF"/>
        </w:rPr>
        <w:t>, </w:t>
      </w:r>
      <w:r w:rsidRPr="000A3CAD">
        <w:rPr>
          <w:rFonts w:ascii="Times New Roman" w:hAnsi="Times New Roman"/>
          <w:i/>
          <w:iCs/>
          <w:sz w:val="24"/>
          <w:szCs w:val="20"/>
          <w:shd w:val="clear" w:color="auto" w:fill="FFFFFF"/>
        </w:rPr>
        <w:t>21</w:t>
      </w:r>
      <w:r w:rsidRPr="000A3CAD">
        <w:rPr>
          <w:rFonts w:ascii="Times New Roman" w:hAnsi="Times New Roman"/>
          <w:sz w:val="24"/>
          <w:szCs w:val="20"/>
          <w:shd w:val="clear" w:color="auto" w:fill="FFFFFF"/>
        </w:rPr>
        <w:t>(3), 281-287.</w:t>
      </w:r>
    </w:p>
    <w:p w:rsidR="006262A1" w:rsidRPr="000A3CAD" w:rsidRDefault="006262A1" w:rsidP="006262A1">
      <w:pPr>
        <w:spacing w:after="0" w:line="480" w:lineRule="auto"/>
        <w:ind w:left="720" w:hanging="720"/>
        <w:rPr>
          <w:rFonts w:ascii="Times New Roman" w:hAnsi="Times New Roman"/>
          <w:sz w:val="28"/>
        </w:rPr>
      </w:pPr>
      <w:r w:rsidRPr="000A3CAD">
        <w:rPr>
          <w:rFonts w:ascii="Times New Roman" w:hAnsi="Times New Roman"/>
          <w:sz w:val="24"/>
          <w:szCs w:val="20"/>
          <w:shd w:val="clear" w:color="auto" w:fill="FFFFFF"/>
        </w:rPr>
        <w:t>Wilson, M. G., Lavis, J. N., &amp; Guta, A. (2012). Community-based organizations in the health sector: a scoping review. </w:t>
      </w:r>
      <w:r w:rsidRPr="000A3CAD">
        <w:rPr>
          <w:rFonts w:ascii="Times New Roman" w:hAnsi="Times New Roman"/>
          <w:i/>
          <w:iCs/>
          <w:sz w:val="24"/>
          <w:szCs w:val="20"/>
          <w:shd w:val="clear" w:color="auto" w:fill="FFFFFF"/>
        </w:rPr>
        <w:t>Health research policy and systems</w:t>
      </w:r>
      <w:r w:rsidRPr="000A3CAD">
        <w:rPr>
          <w:rFonts w:ascii="Times New Roman" w:hAnsi="Times New Roman"/>
          <w:sz w:val="24"/>
          <w:szCs w:val="20"/>
          <w:shd w:val="clear" w:color="auto" w:fill="FFFFFF"/>
        </w:rPr>
        <w:t>, </w:t>
      </w:r>
      <w:r w:rsidRPr="000A3CAD">
        <w:rPr>
          <w:rFonts w:ascii="Times New Roman" w:hAnsi="Times New Roman"/>
          <w:i/>
          <w:iCs/>
          <w:sz w:val="24"/>
          <w:szCs w:val="20"/>
          <w:shd w:val="clear" w:color="auto" w:fill="FFFFFF"/>
        </w:rPr>
        <w:t>10</w:t>
      </w:r>
      <w:r w:rsidRPr="000A3CAD">
        <w:rPr>
          <w:rFonts w:ascii="Times New Roman" w:hAnsi="Times New Roman"/>
          <w:sz w:val="24"/>
          <w:szCs w:val="20"/>
          <w:shd w:val="clear" w:color="auto" w:fill="FFFFFF"/>
        </w:rPr>
        <w:t>(1), 36.</w:t>
      </w:r>
    </w:p>
    <w:p w:rsidR="006262A1" w:rsidRPr="00866F17" w:rsidRDefault="006262A1" w:rsidP="006262A1">
      <w:pPr>
        <w:spacing w:after="0" w:line="480" w:lineRule="auto"/>
        <w:rPr>
          <w:rFonts w:ascii="Times New Roman" w:hAnsi="Times New Roman"/>
          <w:sz w:val="24"/>
        </w:rPr>
      </w:pPr>
    </w:p>
    <w:p w:rsidR="00062A95" w:rsidRPr="00062A95" w:rsidRDefault="00062A95" w:rsidP="00062A95">
      <w:pPr>
        <w:spacing w:after="0" w:line="480" w:lineRule="auto"/>
        <w:jc w:val="center"/>
        <w:rPr>
          <w:rFonts w:ascii="Times New Roman" w:hAnsi="Times New Roman"/>
          <w:sz w:val="24"/>
        </w:rPr>
      </w:pPr>
    </w:p>
    <w:sectPr w:rsidR="00062A95" w:rsidRPr="00062A95" w:rsidSect="00062A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DA8" w:rsidRDefault="00571DA8" w:rsidP="00062A95">
      <w:pPr>
        <w:spacing w:after="0" w:line="240" w:lineRule="auto"/>
      </w:pPr>
      <w:r>
        <w:separator/>
      </w:r>
    </w:p>
  </w:endnote>
  <w:endnote w:type="continuationSeparator" w:id="0">
    <w:p w:rsidR="00571DA8" w:rsidRDefault="00571DA8" w:rsidP="00062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DA8" w:rsidRDefault="00571DA8" w:rsidP="00062A95">
      <w:pPr>
        <w:spacing w:after="0" w:line="240" w:lineRule="auto"/>
      </w:pPr>
      <w:r>
        <w:separator/>
      </w:r>
    </w:p>
  </w:footnote>
  <w:footnote w:type="continuationSeparator" w:id="0">
    <w:p w:rsidR="00571DA8" w:rsidRDefault="00571DA8" w:rsidP="00062A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A95" w:rsidRPr="00062A95" w:rsidRDefault="00062A95" w:rsidP="00062A95">
    <w:pPr>
      <w:pStyle w:val="Header"/>
      <w:rPr>
        <w:rFonts w:ascii="Times New Roman" w:hAnsi="Times New Roman"/>
        <w:sz w:val="24"/>
      </w:rPr>
    </w:pPr>
    <w:r w:rsidRPr="00062A95">
      <w:rPr>
        <w:rFonts w:ascii="Times New Roman" w:hAnsi="Times New Roman"/>
        <w:sz w:val="24"/>
      </w:rPr>
      <w:t xml:space="preserve">LITERATURE REVIEW </w:t>
    </w:r>
    <w:r w:rsidRPr="00062A95">
      <w:rPr>
        <w:rFonts w:ascii="Times New Roman" w:hAnsi="Times New Roman"/>
        <w:sz w:val="24"/>
      </w:rPr>
      <w:tab/>
    </w:r>
    <w:r w:rsidRPr="00062A95">
      <w:rPr>
        <w:rFonts w:ascii="Times New Roman" w:hAnsi="Times New Roman"/>
        <w:sz w:val="24"/>
      </w:rPr>
      <w:tab/>
    </w:r>
    <w:r w:rsidRPr="00062A95">
      <w:rPr>
        <w:rFonts w:ascii="Times New Roman" w:hAnsi="Times New Roman"/>
        <w:sz w:val="24"/>
      </w:rPr>
      <w:fldChar w:fldCharType="begin"/>
    </w:r>
    <w:r w:rsidRPr="00062A95">
      <w:rPr>
        <w:rFonts w:ascii="Times New Roman" w:hAnsi="Times New Roman"/>
        <w:sz w:val="24"/>
      </w:rPr>
      <w:instrText xml:space="preserve"> PAGE   \* MERGEFORMAT </w:instrText>
    </w:r>
    <w:r w:rsidRPr="00062A95">
      <w:rPr>
        <w:rFonts w:ascii="Times New Roman" w:hAnsi="Times New Roman"/>
        <w:sz w:val="24"/>
      </w:rPr>
      <w:fldChar w:fldCharType="separate"/>
    </w:r>
    <w:r w:rsidR="000722C9">
      <w:rPr>
        <w:rFonts w:ascii="Times New Roman" w:hAnsi="Times New Roman"/>
        <w:noProof/>
        <w:sz w:val="24"/>
      </w:rPr>
      <w:t>5</w:t>
    </w:r>
    <w:r w:rsidRPr="00062A95">
      <w:rPr>
        <w:rFonts w:ascii="Times New Roman" w:hAnsi="Times New Roman"/>
        <w:noProof/>
        <w:sz w:val="24"/>
      </w:rPr>
      <w:fldChar w:fldCharType="end"/>
    </w:r>
  </w:p>
  <w:p w:rsidR="00062A95" w:rsidRPr="00062A95" w:rsidRDefault="00062A95">
    <w:pPr>
      <w:pStyle w:val="Head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A95" w:rsidRPr="00062A95" w:rsidRDefault="00062A95">
    <w:pPr>
      <w:pStyle w:val="Header"/>
      <w:rPr>
        <w:rFonts w:ascii="Times New Roman" w:hAnsi="Times New Roman"/>
        <w:sz w:val="24"/>
      </w:rPr>
    </w:pPr>
    <w:r w:rsidRPr="00062A95">
      <w:rPr>
        <w:rFonts w:ascii="Times New Roman" w:hAnsi="Times New Roman"/>
        <w:sz w:val="24"/>
      </w:rPr>
      <w:t xml:space="preserve">Running head: LITERATURE </w:t>
    </w:r>
    <w:r w:rsidR="00336365" w:rsidRPr="00062A95">
      <w:rPr>
        <w:rFonts w:ascii="Times New Roman" w:hAnsi="Times New Roman"/>
        <w:sz w:val="24"/>
      </w:rPr>
      <w:t xml:space="preserve">REVIEW </w:t>
    </w:r>
    <w:r w:rsidR="00336365" w:rsidRPr="00062A95">
      <w:rPr>
        <w:rFonts w:ascii="Times New Roman" w:hAnsi="Times New Roman"/>
        <w:sz w:val="24"/>
      </w:rPr>
      <w:tab/>
    </w:r>
    <w:r w:rsidRPr="00062A95">
      <w:rPr>
        <w:rFonts w:ascii="Times New Roman" w:hAnsi="Times New Roman"/>
        <w:sz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A95"/>
    <w:rsid w:val="0000031A"/>
    <w:rsid w:val="00012586"/>
    <w:rsid w:val="00062A95"/>
    <w:rsid w:val="00062E02"/>
    <w:rsid w:val="000722C9"/>
    <w:rsid w:val="0007620A"/>
    <w:rsid w:val="00080FC3"/>
    <w:rsid w:val="000846C4"/>
    <w:rsid w:val="0009776D"/>
    <w:rsid w:val="000978A2"/>
    <w:rsid w:val="000D6614"/>
    <w:rsid w:val="000F5699"/>
    <w:rsid w:val="00104225"/>
    <w:rsid w:val="00111C83"/>
    <w:rsid w:val="0011504D"/>
    <w:rsid w:val="00167355"/>
    <w:rsid w:val="00174128"/>
    <w:rsid w:val="001854EB"/>
    <w:rsid w:val="001911A5"/>
    <w:rsid w:val="001A0E82"/>
    <w:rsid w:val="001A1F91"/>
    <w:rsid w:val="001B3EC0"/>
    <w:rsid w:val="001B4A83"/>
    <w:rsid w:val="001D75B6"/>
    <w:rsid w:val="001F12AC"/>
    <w:rsid w:val="00205FF9"/>
    <w:rsid w:val="0023051F"/>
    <w:rsid w:val="0026744C"/>
    <w:rsid w:val="00281CDE"/>
    <w:rsid w:val="002938E8"/>
    <w:rsid w:val="002B03D0"/>
    <w:rsid w:val="002E56F3"/>
    <w:rsid w:val="003138A7"/>
    <w:rsid w:val="00320515"/>
    <w:rsid w:val="00324691"/>
    <w:rsid w:val="00336365"/>
    <w:rsid w:val="00383AAB"/>
    <w:rsid w:val="00384E5E"/>
    <w:rsid w:val="003919C3"/>
    <w:rsid w:val="00394A88"/>
    <w:rsid w:val="003958AF"/>
    <w:rsid w:val="003E6AE4"/>
    <w:rsid w:val="00425AC7"/>
    <w:rsid w:val="00437700"/>
    <w:rsid w:val="00446C97"/>
    <w:rsid w:val="00491E61"/>
    <w:rsid w:val="00494BD4"/>
    <w:rsid w:val="00497A1D"/>
    <w:rsid w:val="004C3D81"/>
    <w:rsid w:val="004C3DFC"/>
    <w:rsid w:val="004E5DEE"/>
    <w:rsid w:val="00562661"/>
    <w:rsid w:val="005715E7"/>
    <w:rsid w:val="00571DA8"/>
    <w:rsid w:val="00583F4D"/>
    <w:rsid w:val="00587D15"/>
    <w:rsid w:val="005B7CE8"/>
    <w:rsid w:val="005C11E6"/>
    <w:rsid w:val="005D6C80"/>
    <w:rsid w:val="005E03FF"/>
    <w:rsid w:val="006058CA"/>
    <w:rsid w:val="006262A1"/>
    <w:rsid w:val="00647FA7"/>
    <w:rsid w:val="00693BA3"/>
    <w:rsid w:val="0069685E"/>
    <w:rsid w:val="006B272F"/>
    <w:rsid w:val="006B33BB"/>
    <w:rsid w:val="006B4090"/>
    <w:rsid w:val="006B55F7"/>
    <w:rsid w:val="006C6EF3"/>
    <w:rsid w:val="006F6FCB"/>
    <w:rsid w:val="0070268C"/>
    <w:rsid w:val="00733381"/>
    <w:rsid w:val="0074211C"/>
    <w:rsid w:val="00784898"/>
    <w:rsid w:val="007B14F0"/>
    <w:rsid w:val="007B268C"/>
    <w:rsid w:val="007E53A5"/>
    <w:rsid w:val="00811031"/>
    <w:rsid w:val="00816AEF"/>
    <w:rsid w:val="008303DC"/>
    <w:rsid w:val="00832843"/>
    <w:rsid w:val="0083446D"/>
    <w:rsid w:val="00841A3A"/>
    <w:rsid w:val="00861A7A"/>
    <w:rsid w:val="00866F17"/>
    <w:rsid w:val="008A4D41"/>
    <w:rsid w:val="008B1C86"/>
    <w:rsid w:val="008B2EED"/>
    <w:rsid w:val="008B7521"/>
    <w:rsid w:val="008D350B"/>
    <w:rsid w:val="008E7257"/>
    <w:rsid w:val="009218E2"/>
    <w:rsid w:val="00982D09"/>
    <w:rsid w:val="009A5752"/>
    <w:rsid w:val="009A5C5F"/>
    <w:rsid w:val="009B0157"/>
    <w:rsid w:val="009B2A9C"/>
    <w:rsid w:val="009C420E"/>
    <w:rsid w:val="009E0E77"/>
    <w:rsid w:val="009E2615"/>
    <w:rsid w:val="00A067E0"/>
    <w:rsid w:val="00A1637F"/>
    <w:rsid w:val="00A25C76"/>
    <w:rsid w:val="00A32CB8"/>
    <w:rsid w:val="00A35205"/>
    <w:rsid w:val="00A42538"/>
    <w:rsid w:val="00A438CC"/>
    <w:rsid w:val="00A44EAE"/>
    <w:rsid w:val="00A7126E"/>
    <w:rsid w:val="00A80BF5"/>
    <w:rsid w:val="00A832B0"/>
    <w:rsid w:val="00AA6684"/>
    <w:rsid w:val="00B2156C"/>
    <w:rsid w:val="00B44226"/>
    <w:rsid w:val="00B7307B"/>
    <w:rsid w:val="00B76D7B"/>
    <w:rsid w:val="00B87B6D"/>
    <w:rsid w:val="00B95743"/>
    <w:rsid w:val="00BA36B1"/>
    <w:rsid w:val="00BC3963"/>
    <w:rsid w:val="00BF29F0"/>
    <w:rsid w:val="00C109C1"/>
    <w:rsid w:val="00C17165"/>
    <w:rsid w:val="00C204CF"/>
    <w:rsid w:val="00C47AEE"/>
    <w:rsid w:val="00C620E7"/>
    <w:rsid w:val="00C679A5"/>
    <w:rsid w:val="00C722AD"/>
    <w:rsid w:val="00C751FB"/>
    <w:rsid w:val="00C873B6"/>
    <w:rsid w:val="00CB2740"/>
    <w:rsid w:val="00CE5795"/>
    <w:rsid w:val="00D340B4"/>
    <w:rsid w:val="00DC6B66"/>
    <w:rsid w:val="00DD08B1"/>
    <w:rsid w:val="00DD244F"/>
    <w:rsid w:val="00DD31E4"/>
    <w:rsid w:val="00DE1C62"/>
    <w:rsid w:val="00E046E1"/>
    <w:rsid w:val="00E17049"/>
    <w:rsid w:val="00E200E0"/>
    <w:rsid w:val="00E34C92"/>
    <w:rsid w:val="00E57AEC"/>
    <w:rsid w:val="00E749C1"/>
    <w:rsid w:val="00E804F0"/>
    <w:rsid w:val="00EA05B6"/>
    <w:rsid w:val="00EA7780"/>
    <w:rsid w:val="00ED4585"/>
    <w:rsid w:val="00EE1BC4"/>
    <w:rsid w:val="00F03D19"/>
    <w:rsid w:val="00F12BC5"/>
    <w:rsid w:val="00F226EE"/>
    <w:rsid w:val="00F31461"/>
    <w:rsid w:val="00F438C9"/>
    <w:rsid w:val="00F54E94"/>
    <w:rsid w:val="00F819DC"/>
    <w:rsid w:val="00FB49E2"/>
    <w:rsid w:val="00FC74E4"/>
    <w:rsid w:val="00FD2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54856"/>
  <w15:chartTrackingRefBased/>
  <w15:docId w15:val="{FDC5D77E-4CC4-46A5-837A-C03EB8D7F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A95"/>
  </w:style>
  <w:style w:type="paragraph" w:styleId="Footer">
    <w:name w:val="footer"/>
    <w:basedOn w:val="Normal"/>
    <w:link w:val="FooterChar"/>
    <w:uiPriority w:val="99"/>
    <w:unhideWhenUsed/>
    <w:rsid w:val="00062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1530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Kizangla</dc:creator>
  <cp:keywords/>
  <cp:lastModifiedBy>Carol</cp:lastModifiedBy>
  <cp:revision>2</cp:revision>
  <dcterms:created xsi:type="dcterms:W3CDTF">2019-06-23T06:10:00Z</dcterms:created>
  <dcterms:modified xsi:type="dcterms:W3CDTF">2019-06-23T06:10:00Z</dcterms:modified>
</cp:coreProperties>
</file>